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仿宋" w:eastAsia="方正大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</w:rPr>
              <w:t>2018-2019学年第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</w:rPr>
              <w:t>学期开学查课安排表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第一周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星期日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5月6日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第二周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1D1FEA"/>
    <w:rsid w:val="001F6620"/>
    <w:rsid w:val="002900E3"/>
    <w:rsid w:val="0047309F"/>
    <w:rsid w:val="006351DB"/>
    <w:rsid w:val="007B2C01"/>
    <w:rsid w:val="00A33C9E"/>
    <w:rsid w:val="00BD3EAD"/>
    <w:rsid w:val="00C53CB5"/>
    <w:rsid w:val="00C71A91"/>
    <w:rsid w:val="00CD3D64"/>
    <w:rsid w:val="00CE5E18"/>
    <w:rsid w:val="00E50AD5"/>
    <w:rsid w:val="4F1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8B136-D818-4C9D-9579-BFD38A902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2018-10-23T02:00:00Z</dcterms:created>
  <dc:creator>xhxy-jwc-tb</dc:creator>
  <cp:lastModifiedBy>admin</cp:lastModifiedBy>
  <dcterms:modified xsi:type="dcterms:W3CDTF">2019-04-29T01:39:36Z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