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宁夏大学</w:t>
      </w:r>
      <w:r>
        <w:rPr>
          <w:rFonts w:hint="eastAsia"/>
          <w:sz w:val="36"/>
          <w:szCs w:val="36"/>
          <w:lang w:val="en-US" w:eastAsia="zh-CN"/>
        </w:rPr>
        <w:t>新华学院</w:t>
      </w:r>
      <w:r>
        <w:rPr>
          <w:sz w:val="36"/>
          <w:szCs w:val="36"/>
        </w:rPr>
        <w:t>教材选用审批表</w:t>
      </w:r>
    </w:p>
    <w:bookmarkEnd w:id="0"/>
    <w:p>
      <w:r>
        <w:rPr>
          <w:rFonts w:hint="eastAsia"/>
          <w:lang w:val="en-US" w:eastAsia="zh-CN"/>
        </w:rPr>
        <w:t>系</w:t>
      </w:r>
      <w:r>
        <w:rPr>
          <w:rFonts w:hint="eastAsia"/>
        </w:rPr>
        <w:t>（盖章） ：                                   填表日期：       年  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133"/>
        <w:gridCol w:w="1560"/>
        <w:gridCol w:w="709"/>
        <w:gridCol w:w="567"/>
        <w:gridCol w:w="1275"/>
        <w:gridCol w:w="28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课程名称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课程代码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ISBN号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出版社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出版时间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使用年级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课程性质</w:t>
            </w:r>
          </w:p>
        </w:tc>
        <w:tc>
          <w:tcPr>
            <w:tcW w:w="7167" w:type="dxa"/>
            <w:gridSpan w:val="8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通识必修  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通识选修  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学科基础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专业必修  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专业选修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□境内教材</w:t>
            </w:r>
          </w:p>
        </w:tc>
        <w:tc>
          <w:tcPr>
            <w:tcW w:w="5608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□马工程教材  □国家级、省级规划教材</w:t>
            </w:r>
          </w:p>
          <w:p>
            <w:pPr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□国家级、省级精品教材  □自编教材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□境外教材</w:t>
            </w:r>
          </w:p>
        </w:tc>
        <w:tc>
          <w:tcPr>
            <w:tcW w:w="5608" w:type="dxa"/>
            <w:gridSpan w:val="6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□原版        □翻译版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教材选用基本原则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应优先选用马克思主义理论研究和建设工程重点教材、国家级规划教材、教育部各教学指导委员会推荐的教材、获省部级以上奖励的优秀教材、精品教材；提倡选用近三年出版的新教材或修订版教材。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教材选用基本要求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必须符合教学计划、课程基本要求和教学大纲要求。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54" w:type="dxa"/>
            <w:gridSpan w:val="7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能科学系统地表达本学科的理论和概念，并反映本学科国内外科学研究和教学研究的先进成果，注意理论联系实际。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54" w:type="dxa"/>
            <w:gridSpan w:val="7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符合我校人才培养目标要求。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54" w:type="dxa"/>
            <w:gridSpan w:val="7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符合教学规律和认知规律，富有启发性，有利于激发学生的学习兴趣，便于自学。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简要说明选用该教材理由</w:t>
            </w:r>
          </w:p>
        </w:tc>
        <w:tc>
          <w:tcPr>
            <w:tcW w:w="7167" w:type="dxa"/>
            <w:gridSpan w:val="8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申请人：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296" w:type="dxa"/>
            <w:gridSpan w:val="9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 xml:space="preserve">若该教材版次更新，是否要征订最新版次教材：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同意选用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不同意选用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审批人签字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同意选用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不同意选用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审批人签字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同意选用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不同意选用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审批人签字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注：（1）请各教学单位认真负责填写本表格</w:t>
      </w:r>
    </w:p>
    <w:p>
      <w:r>
        <w:rPr>
          <w:rFonts w:hint="eastAsia"/>
        </w:rPr>
        <w:t xml:space="preserve">   （2）本表格一式两份，学院留存一份，教务处教材科留存一份</w:t>
      </w:r>
    </w:p>
    <w:p>
      <w:r>
        <w:rPr>
          <w:rFonts w:hint="eastAsia"/>
        </w:rPr>
        <w:t xml:space="preserve">   （3）本表格要求正反面打印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E"/>
    <w:rsid w:val="00152CEE"/>
    <w:rsid w:val="001D4E7C"/>
    <w:rsid w:val="0044088B"/>
    <w:rsid w:val="008754CE"/>
    <w:rsid w:val="008E48CA"/>
    <w:rsid w:val="00AA1E0E"/>
    <w:rsid w:val="00B41461"/>
    <w:rsid w:val="00C27590"/>
    <w:rsid w:val="00C90FD4"/>
    <w:rsid w:val="00D06DBB"/>
    <w:rsid w:val="35910FFC"/>
    <w:rsid w:val="7CB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120</Words>
  <Characters>689</Characters>
  <Lines>5</Lines>
  <Paragraphs>1</Paragraphs>
  <TotalTime>270</TotalTime>
  <ScaleCrop>false</ScaleCrop>
  <LinksUpToDate>false</LinksUpToDate>
  <CharactersWithSpaces>808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2020-06-15T02:39:00Z</dcterms:created>
  <dc:creator>黑 敏星</dc:creator>
  <cp:lastModifiedBy>年华似水1415778985</cp:lastModifiedBy>
  <dcterms:modified xsi:type="dcterms:W3CDTF">2020-06-17T09:19:39Z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