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968AE">
      <w:pPr>
        <w:pStyle w:val="2"/>
        <w:keepNext w:val="0"/>
        <w:keepLines w:val="0"/>
        <w:widowControl/>
        <w:suppressLineNumbers w:val="0"/>
        <w:wordWrap/>
        <w:spacing w:before="0" w:beforeAutospacing="0" w:after="0" w:afterAutospacing="0" w:line="23" w:lineRule="atLeast"/>
        <w:ind w:left="0" w:right="0"/>
        <w:jc w:val="center"/>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十四届全国人大三次会议在京闭幕</w:t>
      </w:r>
    </w:p>
    <w:p w14:paraId="4BAC4F6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rPr>
        <w:t>十四届全国人大三次会议在京闭幕</w:t>
      </w:r>
    </w:p>
    <w:p w14:paraId="310AB94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rPr>
        <w:t>批准政府工作报告、全国人大常委会工作报告等</w:t>
      </w:r>
    </w:p>
    <w:p w14:paraId="5CB3F4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rPr>
        <w:t>通过关于修改代表法的决定 习近平签署主席令予以公布</w:t>
      </w:r>
    </w:p>
    <w:p w14:paraId="6668692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i w:val="0"/>
          <w:iCs w:val="0"/>
          <w:caps w:val="0"/>
          <w:color w:val="333333"/>
          <w:spacing w:val="0"/>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rPr>
        <w:t>习近平李强王沪宁蔡奇丁薛祥李希韩正等在主席台就座</w:t>
      </w:r>
    </w:p>
    <w:p w14:paraId="2BD6789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第十四届全国人民代表大会第三次会议在圆满完成各项议程后，11日下午在北京人民大会堂闭幕。大会批准政府工作报告、全国人大常委会工作报告等。大会通过关于修改全国人民代表大会和地方各级人民代表大会代表法的决定，国家主席习近平签署第45号主席令予以公布。</w:t>
      </w:r>
    </w:p>
    <w:p w14:paraId="76A039E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受大会主席团的委托，闭幕会由大会主席团常务主席、执行主席李鸿忠主持。大会主席团常务主席、执行主席王东明、肖捷、郑建邦、丁仲礼、郝明金、蔡达峰、何维、武维华、铁凝、彭清华、张庆伟、洛桑江村、雪克来提·扎克尔、刘奇在主席台执行主席席就座。</w:t>
      </w:r>
    </w:p>
    <w:p w14:paraId="61E4230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习近平、李强、王沪宁、蔡奇、丁薛祥、李希、韩正和大会主席团成员在主席台就座。</w:t>
      </w:r>
    </w:p>
    <w:p w14:paraId="6EF303B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会议应出席代表2929人，出席2884人，缺席45人，出席人数符合法定人数。</w:t>
      </w:r>
    </w:p>
    <w:p w14:paraId="5D3C5A5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下午3时，李鸿忠宣布会议开始。</w:t>
      </w:r>
      <w:bookmarkStart w:id="0" w:name="_GoBack"/>
      <w:bookmarkEnd w:id="0"/>
    </w:p>
    <w:p w14:paraId="1BECC32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经表决，通过了十四届全国人大三次会议关于政府工作报告的决议。决议指出，会议充分肯定国务院过去一年的工作，同意报告提出的2025年经济社会发展的总体要求、政策取向和工作任务，决定批准这个报告。</w:t>
      </w:r>
    </w:p>
    <w:p w14:paraId="43DFE8D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经表决，通过了关于修改全国人民代表大会和地方各级人民代表大会代表法的决定。决定自2025年3月12日起施行。《中华人民共和国全国人民代表大会和地方各级人民代表大会代表法》根据决定作相应修改，重新公布。</w:t>
      </w:r>
    </w:p>
    <w:p w14:paraId="2EE6114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表决通过了十四届全国人大三次会议关于2024年国民经济和社会发展计划执行情况与2025年国民经济和社会发展计划的决议，决定批准关于2024年国民经济和社会发展计划执行情况与2025年国民经济和社会发展计划草案的报告，批准2025年国民经济和社会发展计划；表决通过了十四届全国人大三次会议关于2024年中央和地方预算执行情况与2025年中央和地方预算的决议，决定批准关于2024年中央和地方预算执行情况与2025年中央和地方预算草案的报告，批准2025年中央预算。</w:t>
      </w:r>
    </w:p>
    <w:p w14:paraId="6C87A15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会议表决通过了十四届全国人大三次会议关于全国人大常委会工作报告的决议。决议指出，会议充分肯定全国人大常委会过去一年的工作，同意报告提出的今后一年的任务，决定批准这个报告。</w:t>
      </w:r>
    </w:p>
    <w:p w14:paraId="6B509D6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会议经表决，通过了十四届全国人大三次会议关于最高人民法院工作报告的决议、关于最高人民检察院工作报告的决议，决定批准这两个报告。</w:t>
      </w:r>
    </w:p>
    <w:p w14:paraId="2A1330E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随后，李鸿忠作了讲话。他说，十四届全国人大三次会议圆满完成了各项议程。会议充分发扬民主，严格依法办事，明确了目标任务，传递了信心力量，是一次凝心聚力、真抓实干、团结奋进的大会。今年是“十四五”规划收官之年，改革发展稳定任务繁重。我们要在以习近平同志为核心的党中央坚强领导下，坚持以习近平新时代中国特色社会主义思想为指导，全面贯彻落实党的二十大和二十届二中、三中全会精神，坚持稳中求进工作总基调，认真落实本次大会部署要求，坚定信心，真抓实干，扎扎实实做好各项工作，高质量完成“十四五”规划目标任务，为实现“十五五”良好开局打牢基础。我们要坚持以人民为中心的发展思想，尊重人民首创精神，践行全过程人民民主，凝聚广大人民群众智慧和力量，坚持一切为了人民、一切依靠人民，不断满足人民对美好生活的向往。我们要锚定强国建设、民族复兴宏伟蓝图，坚定不移走中国特色社会主义道路，聚精会神办好自己的事，一步一个脚印把既定的行动纲领、战略决策、工作部署变为现实。让我们更加紧密地团结在以习近平同志为核心的党中央周围，同心同德，求真务实，开拓进取，为以中国式现代化全面推进强国建设、民族复兴伟业而不懈奋斗。</w:t>
      </w:r>
    </w:p>
    <w:p w14:paraId="1BE7E1A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下午3时30分，李鸿忠宣布：中华人民共和国第十四届全国人民代表大会第三次会议闭幕。大会在雄壮的国歌声中结束。</w:t>
      </w:r>
    </w:p>
    <w:p w14:paraId="01AF01D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在主席台就座的还有：马兴瑞、王毅、尹力、石泰峰、刘国中、李干杰、李书磊、何卫东、何立峰、张又侠、张国清、陈文清、陈吉宁、陈敏尔、袁家军、黄坤明、刘金国、王小洪、吴政隆、谌贻琴、张军、应勇、胡春华、沈跃跃、王勇、周强、何厚铧、梁振英、巴特尔、苏辉、邵鸿、高云龙、陈武、穆虹、咸辉、王东峰、姜信治、蒋作君、何报翔、王光谦、秦博勇、朱永新、杨震，以及中央军委委员刘振立、张升民等。</w:t>
      </w:r>
    </w:p>
    <w:p w14:paraId="50A9DA6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中央和国家机关有关部门、解放军有关单位和武警部队、各人民团体有关负责人列席或旁听了大会。</w:t>
      </w:r>
    </w:p>
    <w:p w14:paraId="06D29B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bdr w:val="none" w:color="auto" w:sz="0" w:space="0"/>
        </w:rPr>
      </w:pPr>
      <w:r>
        <w:rPr>
          <w:rFonts w:hint="eastAsia" w:ascii="仿宋_GB2312" w:hAnsi="仿宋_GB2312" w:eastAsia="仿宋_GB2312" w:cs="仿宋_GB2312"/>
          <w:i w:val="0"/>
          <w:iCs w:val="0"/>
          <w:caps w:val="0"/>
          <w:color w:val="333333"/>
          <w:spacing w:val="0"/>
          <w:sz w:val="32"/>
          <w:szCs w:val="32"/>
          <w:bdr w:val="none" w:color="auto" w:sz="0" w:space="0"/>
        </w:rPr>
        <w:t>外国驻华使节旁听了大会。</w:t>
      </w:r>
    </w:p>
    <w:p w14:paraId="24493A3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bdr w:val="none" w:color="auto" w:sz="0" w:space="0"/>
        </w:rPr>
      </w:pPr>
      <w:r>
        <w:rPr>
          <w:rFonts w:hint="eastAsia" w:ascii="仿宋_GB2312" w:hAnsi="仿宋_GB2312" w:eastAsia="仿宋_GB2312" w:cs="仿宋_GB2312"/>
          <w:kern w:val="0"/>
          <w:sz w:val="32"/>
          <w:szCs w:val="32"/>
          <w:lang w:val="en-US" w:eastAsia="zh-CN" w:bidi="ar"/>
        </w:rPr>
        <w:t>来源：“学习强国”学习平台</w:t>
      </w:r>
    </w:p>
    <w:p w14:paraId="0932D8A8">
      <w:pPr>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F54E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6D30D7">
                          <w:pPr>
                            <w:pStyle w:val="3"/>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396D30D7">
                    <w:pPr>
                      <w:pStyle w:val="3"/>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407F7"/>
    <w:rsid w:val="450B30B0"/>
    <w:rsid w:val="46BF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2025-01-07T02:31:00Z</dcterms:created>
  <dc:creator>Administrator</dc:creator>
  <cp:lastModifiedBy>Administrator</cp:lastModifiedBy>
  <dcterms:modified xsi:type="dcterms:W3CDTF">2025-03-14T08:56:03Z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AF8DC94F37F74D0BAC70C45039E16A65_12</vt:lpwstr>
  </property>
  <property fmtid="{D5CDD505-2E9C-101B-9397-08002B2CF9AE}" pid="4" name="KSOTemplateDocerSaveRecord">
    <vt:lpwstr>eyJoZGlkIjoiNzQwN2Y2Nzk2N2YyMmFmNzUzM2U4MDVjYjA2YTczNDMiLCJ1c2VySWQiOiI1NTMzNDA0NzcifQ==</vt:lpwstr>
  </property>
</Properties>
</file>