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78E3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2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 xml:space="preserve">第八条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乙方法定监护人义务。应履行监护职责，对乙方走读期间的学习、生活及安全进行全程监督与教育。需确保乙方走读住所安全、合法且可联系，承担校外安全及行为监管责任。应保持通信畅通，配合学院管理；若乙方出现异常情况，需及时到场处置。应督促乙方遵守本协议及校规校纪，承担乙方违约、违法、侵权所产生的全部法律与经济责任。</w:t>
      </w:r>
    </w:p>
    <w:p w14:paraId="6EEE70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四、安全责任约定</w:t>
      </w:r>
    </w:p>
    <w:p w14:paraId="6856CE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2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 xml:space="preserve">第九条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责任划分。若乙方在校园内或学院组织的活动中，因甲方设施不安全或管理失职而遭受损害，甲方应依法承担相应责任。若乙方在离校往返途中、校外居所或非学院组织的活动中，因故意、过失或意外导致本人或他人人身损害、财产损失、发生安全事故及产生民事纠纷，均由乙方及其监护人承担全部责任，甲方不承担法律责任、赔偿责任及连带责任。若乙方隐瞒健康状况、真实住所、违规行为等引发的一切后果，由乙方及其监护人自行承担。</w:t>
      </w:r>
    </w:p>
    <w:p w14:paraId="731FBA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120" w:firstLineChars="400"/>
        <w:jc w:val="center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56A02F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甲方（盖章）：宁夏大学新华学院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28"/>
          <w:szCs w:val="28"/>
        </w:rPr>
        <w:t>乙方（学生签字+按手印）：</w:t>
      </w:r>
    </w:p>
    <w:p w14:paraId="2DFF01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074467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法定代表人/委托代理人（签字）：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乙方监护人（签字+按手印）：  </w:t>
      </w:r>
    </w:p>
    <w:p w14:paraId="5AC05B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175ABF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eastAsia="宋体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日期：</w:t>
      </w:r>
      <w:r>
        <w:rPr>
          <w:rFonts w:hint="eastAsia" w:ascii="楷体_GB2312" w:eastAsia="楷体_GB2312"/>
          <w:b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年</w:t>
      </w:r>
      <w:r>
        <w:rPr>
          <w:rFonts w:hint="eastAsia" w:ascii="楷体_GB2312" w:eastAsia="楷体_GB2312"/>
          <w:b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月</w:t>
      </w:r>
      <w:r>
        <w:rPr>
          <w:rFonts w:hint="eastAsia" w:ascii="楷体_GB2312" w:eastAsia="楷体_GB2312"/>
          <w:b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日      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日期：</w:t>
      </w:r>
      <w:r>
        <w:rPr>
          <w:rFonts w:hint="eastAsia" w:ascii="楷体_GB2312" w:eastAsia="楷体_GB2312"/>
          <w:b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年</w:t>
      </w:r>
      <w:r>
        <w:rPr>
          <w:rFonts w:hint="eastAsia" w:ascii="楷体_GB2312" w:eastAsia="楷体_GB2312"/>
          <w:b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月</w:t>
      </w:r>
      <w:r>
        <w:rPr>
          <w:rFonts w:hint="eastAsia" w:ascii="楷体_GB2312" w:eastAsia="楷体_GB2312"/>
          <w:b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日</w:t>
      </w:r>
    </w:p>
    <w:p w14:paraId="1B0817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/>
          <w:lang w:val="en-US" w:eastAsia="zh-CN"/>
        </w:rPr>
      </w:pPr>
    </w:p>
    <w:p w14:paraId="2A9F4F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200"/>
        <w:jc w:val="both"/>
        <w:textAlignment w:val="auto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本协议自三方签字盖章之日起生效，有效期至乙方完成学业或终止走读关系之日止。未尽事宜，三方可协商签订补充协议，补充协议与本协议具有同等法律效力。本协议一式三份，甲乙双方及走读学生所在系</w:t>
      </w:r>
      <w:bookmarkStart w:id="0" w:name="_GoBack"/>
      <w:bookmarkEnd w:id="0"/>
      <w:r>
        <w:rPr>
          <w:rFonts w:hint="eastAsia"/>
          <w:lang w:val="en-US" w:eastAsia="zh-CN"/>
        </w:rPr>
        <w:t>各执一份，具有同等效力。</w:t>
      </w:r>
    </w:p>
    <w:p w14:paraId="407E0A5D">
      <w:pPr>
        <w:pStyle w:val="3"/>
        <w:spacing w:line="340" w:lineRule="exact"/>
        <w:ind w:left="0" w:leftChars="0" w:firstLine="0" w:firstLineChars="0"/>
        <w:jc w:val="center"/>
        <w:rPr>
          <w:rFonts w:hint="eastAsia" w:ascii="楷体_GB2312" w:hAnsi="仿宋" w:eastAsia="楷体_GB2312"/>
          <w:b/>
          <w:sz w:val="30"/>
          <w:szCs w:val="30"/>
          <w:lang w:val="en-US" w:eastAsia="zh-CN"/>
        </w:rPr>
      </w:pPr>
      <w:r>
        <w:rPr>
          <w:rFonts w:hint="eastAsia" w:ascii="楷体_GB2312" w:hAnsi="仿宋" w:eastAsia="楷体_GB2312"/>
          <w:b/>
          <w:sz w:val="30"/>
          <w:szCs w:val="30"/>
          <w:lang w:val="en-US" w:eastAsia="zh-CN"/>
        </w:rPr>
        <w:t xml:space="preserve">              </w:t>
      </w:r>
    </w:p>
    <w:p w14:paraId="56401A16">
      <w:pPr>
        <w:pStyle w:val="3"/>
        <w:spacing w:line="340" w:lineRule="exact"/>
        <w:ind w:left="0" w:leftChars="0" w:firstLine="0" w:firstLineChars="0"/>
        <w:jc w:val="center"/>
        <w:rPr>
          <w:rFonts w:hint="eastAsia" w:ascii="楷体_GB2312" w:hAnsi="仿宋" w:eastAsia="楷体_GB2312"/>
          <w:b/>
          <w:sz w:val="30"/>
          <w:szCs w:val="30"/>
          <w:u w:val="single"/>
          <w:lang w:val="en-US" w:eastAsia="zh-CN"/>
        </w:rPr>
      </w:pPr>
      <w:r>
        <w:rPr>
          <w:rFonts w:hint="eastAsia" w:ascii="楷体_GB2312" w:hAnsi="仿宋" w:eastAsia="楷体_GB2312"/>
          <w:b/>
          <w:sz w:val="30"/>
          <w:szCs w:val="30"/>
          <w:lang w:val="en-US" w:eastAsia="zh-CN"/>
        </w:rPr>
        <w:br w:type="column"/>
      </w:r>
      <w:r>
        <w:rPr>
          <w:rFonts w:hint="eastAsia" w:ascii="楷体_GB2312" w:hAnsi="仿宋" w:eastAsia="楷体_GB2312"/>
          <w:b/>
          <w:sz w:val="30"/>
          <w:szCs w:val="30"/>
          <w:lang w:val="en-US" w:eastAsia="zh-CN"/>
        </w:rPr>
        <w:t xml:space="preserve">                                      </w:t>
      </w:r>
      <w:r>
        <w:rPr>
          <w:rFonts w:hint="eastAsia" w:ascii="楷体_GB2312" w:hAnsi="仿宋" w:eastAsia="楷体_GB2312"/>
          <w:b/>
          <w:sz w:val="30"/>
          <w:szCs w:val="30"/>
          <w:lang w:eastAsia="zh-CN"/>
        </w:rPr>
        <w:t>编号：</w:t>
      </w:r>
      <w:r>
        <w:rPr>
          <w:rFonts w:hint="eastAsia" w:ascii="楷体_GB2312" w:hAnsi="仿宋" w:eastAsia="楷体_GB2312"/>
          <w:b/>
          <w:sz w:val="30"/>
          <w:szCs w:val="30"/>
          <w:u w:val="single"/>
          <w:lang w:val="en-US" w:eastAsia="zh-CN"/>
        </w:rPr>
        <w:t xml:space="preserve">          </w:t>
      </w:r>
    </w:p>
    <w:p w14:paraId="2BC638AE">
      <w:pPr>
        <w:pStyle w:val="3"/>
        <w:spacing w:line="340" w:lineRule="exact"/>
        <w:ind w:left="0" w:leftChars="0" w:firstLine="0" w:firstLineChars="0"/>
        <w:jc w:val="both"/>
        <w:rPr>
          <w:rFonts w:hint="eastAsia" w:ascii="方正大标宋简体" w:hAnsi="仿宋" w:eastAsia="方正大标宋简体"/>
          <w:spacing w:val="60"/>
          <w:sz w:val="84"/>
          <w:szCs w:val="84"/>
        </w:rPr>
      </w:pPr>
    </w:p>
    <w:p w14:paraId="3C9288C4">
      <w:pPr>
        <w:pStyle w:val="3"/>
        <w:ind w:firstLine="0" w:firstLineChars="0"/>
        <w:jc w:val="center"/>
        <w:rPr>
          <w:rFonts w:hint="eastAsia" w:ascii="方正大标宋简体" w:hAnsi="仿宋" w:eastAsia="方正大标宋简体"/>
          <w:spacing w:val="60"/>
          <w:sz w:val="84"/>
          <w:szCs w:val="84"/>
        </w:rPr>
      </w:pPr>
      <w:r>
        <w:rPr>
          <w:rFonts w:hint="eastAsia" w:ascii="方正大标宋简体" w:hAnsi="仿宋" w:eastAsia="方正大标宋简体"/>
          <w:spacing w:val="60"/>
          <w:sz w:val="84"/>
          <w:szCs w:val="84"/>
        </w:rPr>
        <w:t>走读协议书</w:t>
      </w:r>
    </w:p>
    <w:p w14:paraId="0FA85642">
      <w:pPr>
        <w:spacing w:line="800" w:lineRule="exact"/>
        <w:ind w:firstLine="1446" w:firstLineChars="400"/>
        <w:jc w:val="left"/>
        <w:rPr>
          <w:rFonts w:hint="eastAsia" w:ascii="楷体_GB2312" w:eastAsia="楷体_GB2312"/>
          <w:b/>
          <w:sz w:val="36"/>
          <w:szCs w:val="36"/>
          <w:lang w:eastAsia="zh-CN"/>
        </w:rPr>
      </w:pPr>
    </w:p>
    <w:p w14:paraId="30928F9D">
      <w:pPr>
        <w:spacing w:line="800" w:lineRule="exact"/>
        <w:ind w:firstLine="1446" w:firstLineChars="400"/>
        <w:jc w:val="left"/>
        <w:rPr>
          <w:rFonts w:hint="eastAsia" w:ascii="楷体_GB2312" w:eastAsia="楷体_GB2312"/>
          <w:b/>
          <w:sz w:val="36"/>
          <w:szCs w:val="36"/>
          <w:lang w:eastAsia="zh-CN"/>
        </w:rPr>
      </w:pPr>
    </w:p>
    <w:p w14:paraId="2368B6E7">
      <w:pPr>
        <w:spacing w:line="800" w:lineRule="exact"/>
        <w:ind w:firstLine="1446" w:firstLineChars="400"/>
        <w:jc w:val="left"/>
        <w:rPr>
          <w:rFonts w:hint="eastAsia" w:ascii="楷体_GB2312" w:eastAsia="楷体_GB2312"/>
          <w:b/>
          <w:sz w:val="36"/>
          <w:szCs w:val="36"/>
          <w:lang w:eastAsia="zh-CN"/>
        </w:rPr>
      </w:pPr>
    </w:p>
    <w:p w14:paraId="1FC8F3D8">
      <w:pPr>
        <w:spacing w:line="800" w:lineRule="exact"/>
        <w:ind w:firstLine="1446" w:firstLineChars="400"/>
        <w:jc w:val="left"/>
        <w:rPr>
          <w:rFonts w:hint="eastAsia" w:ascii="楷体_GB2312" w:eastAsia="楷体_GB2312"/>
          <w:b/>
          <w:sz w:val="36"/>
          <w:szCs w:val="36"/>
          <w:lang w:eastAsia="zh-CN"/>
        </w:rPr>
      </w:pPr>
    </w:p>
    <w:p w14:paraId="5E546B55">
      <w:pPr>
        <w:spacing w:line="800" w:lineRule="exact"/>
        <w:ind w:firstLine="2891" w:firstLineChars="800"/>
        <w:jc w:val="left"/>
        <w:rPr>
          <w:rFonts w:hint="default" w:eastAsia="宋体"/>
          <w:lang w:val="en-US" w:eastAsia="zh-CN"/>
        </w:rPr>
      </w:pPr>
      <w:r>
        <w:rPr>
          <w:rFonts w:hint="eastAsia" w:ascii="楷体_GB2312" w:eastAsia="楷体_GB2312"/>
          <w:b/>
          <w:sz w:val="36"/>
          <w:szCs w:val="36"/>
          <w:lang w:eastAsia="zh-CN"/>
        </w:rPr>
        <w:t>甲</w:t>
      </w:r>
      <w:r>
        <w:rPr>
          <w:rFonts w:hint="eastAsia" w:ascii="楷体_GB2312" w:eastAsia="楷体_GB2312"/>
          <w:b/>
          <w:sz w:val="36"/>
          <w:szCs w:val="36"/>
          <w:lang w:val="en-US" w:eastAsia="zh-CN"/>
        </w:rPr>
        <w:t xml:space="preserve">    </w:t>
      </w:r>
      <w:r>
        <w:rPr>
          <w:rFonts w:hint="eastAsia" w:ascii="楷体_GB2312" w:eastAsia="楷体_GB2312"/>
          <w:b/>
          <w:sz w:val="36"/>
          <w:szCs w:val="36"/>
          <w:lang w:eastAsia="zh-CN"/>
        </w:rPr>
        <w:t>方：</w:t>
      </w:r>
      <w:r>
        <w:rPr>
          <w:rFonts w:hint="eastAsia" w:ascii="楷体_GB2312" w:eastAsia="楷体_GB2312"/>
          <w:b/>
          <w:sz w:val="36"/>
          <w:szCs w:val="36"/>
          <w:u w:val="single"/>
          <w:lang w:val="en-US" w:eastAsia="zh-CN"/>
        </w:rPr>
        <w:t>宁夏大学新华学院</w:t>
      </w:r>
    </w:p>
    <w:p w14:paraId="37FECB9A">
      <w:pPr>
        <w:spacing w:line="800" w:lineRule="exact"/>
        <w:ind w:firstLine="2891" w:firstLineChars="800"/>
        <w:jc w:val="left"/>
        <w:rPr>
          <w:rFonts w:hint="default" w:eastAsia="宋体"/>
          <w:lang w:val="en-US" w:eastAsia="zh-CN"/>
        </w:rPr>
      </w:pPr>
      <w:r>
        <w:rPr>
          <w:rFonts w:hint="eastAsia" w:ascii="楷体_GB2312" w:eastAsia="楷体_GB2312"/>
          <w:b/>
          <w:sz w:val="36"/>
          <w:szCs w:val="36"/>
          <w:lang w:eastAsia="zh-CN"/>
        </w:rPr>
        <w:t>乙</w:t>
      </w:r>
      <w:r>
        <w:rPr>
          <w:rFonts w:hint="eastAsia" w:ascii="楷体_GB2312" w:eastAsia="楷体_GB2312"/>
          <w:b/>
          <w:sz w:val="36"/>
          <w:szCs w:val="36"/>
          <w:lang w:val="en-US" w:eastAsia="zh-CN"/>
        </w:rPr>
        <w:t xml:space="preserve">    </w:t>
      </w:r>
      <w:r>
        <w:rPr>
          <w:rFonts w:hint="eastAsia" w:ascii="楷体_GB2312" w:eastAsia="楷体_GB2312"/>
          <w:b/>
          <w:sz w:val="36"/>
          <w:szCs w:val="36"/>
          <w:lang w:eastAsia="zh-CN"/>
        </w:rPr>
        <w:t>方：</w:t>
      </w:r>
      <w:r>
        <w:rPr>
          <w:rFonts w:hint="eastAsia" w:ascii="楷体_GB2312" w:eastAsia="楷体_GB2312"/>
          <w:b/>
          <w:sz w:val="36"/>
          <w:szCs w:val="36"/>
          <w:u w:val="single"/>
          <w:lang w:eastAsia="zh-CN"/>
        </w:rPr>
        <w:t xml:space="preserve"> </w:t>
      </w:r>
      <w:r>
        <w:rPr>
          <w:rFonts w:hint="eastAsia" w:ascii="楷体_GB2312" w:eastAsia="楷体_GB2312"/>
          <w:b/>
          <w:sz w:val="36"/>
          <w:szCs w:val="36"/>
          <w:u w:val="single"/>
          <w:lang w:val="en-US" w:eastAsia="zh-CN"/>
        </w:rPr>
        <w:t xml:space="preserve">               </w:t>
      </w:r>
    </w:p>
    <w:p w14:paraId="10BF50D2">
      <w:pPr>
        <w:ind w:firstLine="2891" w:firstLineChars="800"/>
        <w:rPr>
          <w:rFonts w:hint="eastAsia" w:eastAsia="宋体"/>
          <w:lang w:eastAsia="zh-CN"/>
        </w:rPr>
      </w:pPr>
      <w:r>
        <w:rPr>
          <w:rFonts w:hint="eastAsia" w:ascii="楷体_GB2312" w:eastAsia="楷体_GB2312"/>
          <w:b/>
          <w:sz w:val="36"/>
          <w:szCs w:val="36"/>
          <w:lang w:eastAsia="zh-CN"/>
        </w:rPr>
        <w:t>签订日期：</w:t>
      </w:r>
      <w:r>
        <w:rPr>
          <w:rFonts w:hint="eastAsia" w:ascii="楷体_GB2312" w:eastAsia="楷体_GB2312"/>
          <w:b/>
          <w:sz w:val="36"/>
          <w:szCs w:val="36"/>
          <w:u w:val="single"/>
          <w:lang w:eastAsia="zh-CN"/>
        </w:rPr>
        <w:t xml:space="preserve"> </w:t>
      </w:r>
      <w:r>
        <w:rPr>
          <w:rFonts w:hint="eastAsia" w:ascii="楷体_GB2312" w:eastAsia="楷体_GB2312"/>
          <w:b/>
          <w:sz w:val="36"/>
          <w:szCs w:val="36"/>
          <w:u w:val="single"/>
          <w:lang w:val="en-US" w:eastAsia="zh-CN"/>
        </w:rPr>
        <w:t xml:space="preserve">   </w:t>
      </w:r>
      <w:r>
        <w:rPr>
          <w:rFonts w:hint="eastAsia" w:ascii="楷体_GB2312" w:eastAsia="楷体_GB2312"/>
          <w:b/>
          <w:sz w:val="36"/>
          <w:szCs w:val="36"/>
          <w:lang w:eastAsia="zh-CN"/>
        </w:rPr>
        <w:t>年</w:t>
      </w:r>
      <w:r>
        <w:rPr>
          <w:rFonts w:hint="eastAsia" w:ascii="楷体_GB2312" w:eastAsia="楷体_GB2312"/>
          <w:b/>
          <w:sz w:val="36"/>
          <w:szCs w:val="36"/>
          <w:u w:val="single"/>
          <w:lang w:eastAsia="zh-CN"/>
        </w:rPr>
        <w:t xml:space="preserve"> </w:t>
      </w:r>
      <w:r>
        <w:rPr>
          <w:rFonts w:hint="eastAsia" w:ascii="楷体_GB2312" w:eastAsia="楷体_GB2312"/>
          <w:b/>
          <w:sz w:val="36"/>
          <w:szCs w:val="36"/>
          <w:u w:val="single"/>
          <w:lang w:val="en-US" w:eastAsia="zh-CN"/>
        </w:rPr>
        <w:t xml:space="preserve">   </w:t>
      </w:r>
      <w:r>
        <w:rPr>
          <w:rFonts w:hint="eastAsia" w:ascii="楷体_GB2312" w:eastAsia="楷体_GB2312"/>
          <w:b/>
          <w:sz w:val="36"/>
          <w:szCs w:val="36"/>
          <w:lang w:eastAsia="zh-CN"/>
        </w:rPr>
        <w:t>月</w:t>
      </w:r>
      <w:r>
        <w:rPr>
          <w:rFonts w:hint="eastAsia" w:ascii="楷体_GB2312" w:eastAsia="楷体_GB2312"/>
          <w:b/>
          <w:sz w:val="36"/>
          <w:szCs w:val="36"/>
          <w:u w:val="single"/>
          <w:lang w:eastAsia="zh-CN"/>
        </w:rPr>
        <w:t xml:space="preserve"> </w:t>
      </w:r>
      <w:r>
        <w:rPr>
          <w:rFonts w:hint="eastAsia" w:ascii="楷体_GB2312" w:eastAsia="楷体_GB2312"/>
          <w:b/>
          <w:sz w:val="36"/>
          <w:szCs w:val="36"/>
          <w:u w:val="single"/>
          <w:lang w:val="en-US" w:eastAsia="zh-CN"/>
        </w:rPr>
        <w:t xml:space="preserve">  </w:t>
      </w:r>
      <w:r>
        <w:rPr>
          <w:rFonts w:hint="eastAsia" w:ascii="楷体_GB2312" w:eastAsia="楷体_GB2312"/>
          <w:b/>
          <w:sz w:val="36"/>
          <w:szCs w:val="36"/>
          <w:lang w:eastAsia="zh-CN"/>
        </w:rPr>
        <w:t>日</w:t>
      </w:r>
    </w:p>
    <w:p w14:paraId="59B5E341">
      <w:pPr>
        <w:jc w:val="center"/>
        <w:rPr>
          <w:rFonts w:hint="eastAsia" w:ascii="楷体_GB2312" w:eastAsia="楷体_GB2312"/>
          <w:sz w:val="36"/>
          <w:szCs w:val="36"/>
          <w:lang w:eastAsia="zh-CN"/>
        </w:rPr>
      </w:pPr>
    </w:p>
    <w:p w14:paraId="26F6EC8A">
      <w:pPr>
        <w:jc w:val="center"/>
        <w:rPr>
          <w:rFonts w:hint="eastAsia" w:ascii="楷体_GB2312" w:eastAsia="楷体_GB2312"/>
          <w:sz w:val="36"/>
          <w:szCs w:val="36"/>
          <w:lang w:eastAsia="zh-CN"/>
        </w:rPr>
      </w:pPr>
    </w:p>
    <w:p w14:paraId="4983E90A">
      <w:pPr>
        <w:jc w:val="center"/>
        <w:rPr>
          <w:rFonts w:hint="eastAsia" w:ascii="楷体_GB2312" w:eastAsia="楷体_GB2312"/>
          <w:sz w:val="36"/>
          <w:szCs w:val="36"/>
          <w:lang w:eastAsia="zh-CN"/>
        </w:rPr>
      </w:pPr>
    </w:p>
    <w:p w14:paraId="0DC084FB">
      <w:pPr>
        <w:jc w:val="center"/>
        <w:rPr>
          <w:rFonts w:hint="eastAsia" w:ascii="楷体_GB2312" w:eastAsia="楷体_GB2312"/>
          <w:sz w:val="36"/>
          <w:szCs w:val="36"/>
          <w:lang w:eastAsia="zh-CN"/>
        </w:rPr>
      </w:pPr>
    </w:p>
    <w:p w14:paraId="7B05B674">
      <w:pPr>
        <w:jc w:val="center"/>
        <w:rPr>
          <w:rFonts w:hint="eastAsia" w:ascii="楷体_GB2312" w:eastAsia="楷体_GB2312"/>
          <w:sz w:val="36"/>
          <w:szCs w:val="36"/>
          <w:lang w:eastAsia="zh-CN"/>
        </w:rPr>
      </w:pPr>
    </w:p>
    <w:p w14:paraId="2096F764">
      <w:pPr>
        <w:jc w:val="center"/>
        <w:rPr>
          <w:rFonts w:hint="eastAsia" w:ascii="楷体_GB2312" w:eastAsia="楷体_GB2312"/>
          <w:sz w:val="36"/>
          <w:szCs w:val="36"/>
          <w:lang w:eastAsia="zh-CN"/>
        </w:rPr>
      </w:pPr>
    </w:p>
    <w:p w14:paraId="72CB1AF7">
      <w:pPr>
        <w:jc w:val="center"/>
        <w:rPr>
          <w:rFonts w:hint="default"/>
          <w:lang w:val="en-US"/>
        </w:rPr>
        <w:sectPr>
          <w:pgSz w:w="23811" w:h="16838" w:orient="landscape"/>
          <w:pgMar w:top="1800" w:right="1440" w:bottom="1800" w:left="1440" w:header="851" w:footer="992" w:gutter="0"/>
          <w:cols w:equalWidth="0" w:num="2">
            <w:col w:w="10253" w:space="425"/>
            <w:col w:w="10253"/>
          </w:cols>
          <w:docGrid w:type="lines" w:linePitch="312" w:charSpace="0"/>
        </w:sectPr>
      </w:pPr>
      <w:r>
        <w:rPr>
          <w:rFonts w:hint="eastAsia" w:ascii="楷体_GB2312" w:eastAsia="楷体_GB2312"/>
          <w:sz w:val="36"/>
          <w:szCs w:val="36"/>
          <w:lang w:val="en-US" w:eastAsia="zh-CN"/>
        </w:rPr>
        <w:t xml:space="preserve">       </w:t>
      </w:r>
      <w:r>
        <w:rPr>
          <w:rFonts w:hint="eastAsia" w:ascii="楷体_GB2312" w:eastAsia="楷体_GB2312"/>
          <w:sz w:val="36"/>
          <w:szCs w:val="36"/>
          <w:lang w:eastAsia="zh-CN"/>
        </w:rPr>
        <w:t>宁夏大学新华学院学生处</w:t>
      </w:r>
      <w:r>
        <w:rPr>
          <w:rFonts w:hint="eastAsia" w:ascii="楷体_GB2312" w:eastAsia="楷体_GB2312"/>
          <w:sz w:val="36"/>
          <w:szCs w:val="36"/>
          <w:lang w:val="en-US" w:eastAsia="zh-CN"/>
        </w:rPr>
        <w:t>制</w:t>
      </w:r>
    </w:p>
    <w:p w14:paraId="218C095D">
      <w:pPr>
        <w:pStyle w:val="2"/>
        <w:spacing w:before="0" w:after="0" w:line="240" w:lineRule="auto"/>
        <w:jc w:val="center"/>
        <w:rPr>
          <w:rFonts w:hint="eastAsia" w:eastAsia="宋体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走读协议书</w:t>
      </w:r>
    </w:p>
    <w:p w14:paraId="47D54A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为规范走读学生管理，保障学生的人身与财产安全，维护学院正常的教育教学秩序与校园安全稳定，依据《中华人民共和国教育法》《中华人民共和国民法典》（教育部令第41号）《普通高等学校学生管理规定》《高等学校学生行为准则》及《宁夏大学新华学院学生管理规定》，在充分尊重学生本人及其法定监护人真实意愿的基础上，经三方协商一致，自愿签订本协议。乙方及法定监护人承诺已知悉并自愿遵守本协议的全部条款，共同履行相应的责任与义务。</w:t>
      </w:r>
    </w:p>
    <w:p w14:paraId="6E376C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一、基本信息</w:t>
      </w:r>
    </w:p>
    <w:p w14:paraId="024524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2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 xml:space="preserve">第一条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甲方（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学校）信息</w:t>
      </w:r>
    </w:p>
    <w:p w14:paraId="061C91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单位名称：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>宁夏大学新华学院</w:t>
      </w:r>
    </w:p>
    <w:p w14:paraId="6AE8A6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default" w:ascii="仿宋" w:hAnsi="仿宋" w:eastAsia="楷体_GB2312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法定代表人/委托代理人：</w:t>
      </w:r>
      <w:r>
        <w:rPr>
          <w:rFonts w:hint="eastAsia" w:ascii="楷体_GB2312" w:eastAsia="楷体_GB2312"/>
          <w:b/>
          <w:sz w:val="28"/>
          <w:szCs w:val="28"/>
          <w:u w:val="single"/>
        </w:rPr>
        <w:t xml:space="preserve"> </w:t>
      </w:r>
      <w:r>
        <w:rPr>
          <w:rFonts w:hint="eastAsia" w:ascii="楷体_GB2312" w:eastAsia="楷体_GB2312"/>
          <w:b/>
          <w:sz w:val="28"/>
          <w:szCs w:val="28"/>
          <w:u w:val="single"/>
          <w:lang w:val="en-US" w:eastAsia="zh-CN"/>
        </w:rPr>
        <w:t xml:space="preserve">                              </w:t>
      </w:r>
    </w:p>
    <w:p w14:paraId="42AB56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注册地址：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>宁夏银川市西夏区贺兰山西路686号</w:t>
      </w:r>
    </w:p>
    <w:p w14:paraId="5A2332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2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 xml:space="preserve">第二条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乙方（学生）信息</w:t>
      </w:r>
    </w:p>
    <w:p w14:paraId="62F10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default" w:eastAsia="宋体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姓名：</w:t>
      </w:r>
      <w:r>
        <w:rPr>
          <w:rFonts w:hint="eastAsia" w:ascii="楷体_GB2312" w:eastAsia="楷体_GB2312"/>
          <w:b/>
          <w:sz w:val="28"/>
          <w:szCs w:val="28"/>
          <w:u w:val="single"/>
          <w:lang w:eastAsia="zh-CN"/>
        </w:rPr>
        <w:t xml:space="preserve"> </w:t>
      </w:r>
      <w:r>
        <w:rPr>
          <w:rFonts w:hint="eastAsia" w:ascii="楷体_GB2312" w:eastAsia="楷体_GB2312"/>
          <w:b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性别：</w:t>
      </w:r>
      <w:r>
        <w:rPr>
          <w:rFonts w:hint="eastAsia" w:ascii="楷体_GB2312" w:eastAsia="楷体_GB2312"/>
          <w:b/>
          <w:sz w:val="28"/>
          <w:szCs w:val="28"/>
          <w:u w:val="single"/>
          <w:lang w:eastAsia="zh-CN"/>
        </w:rPr>
        <w:t xml:space="preserve"> </w:t>
      </w:r>
      <w:r>
        <w:rPr>
          <w:rFonts w:hint="eastAsia" w:ascii="楷体_GB2312" w:eastAsia="楷体_GB2312"/>
          <w:b/>
          <w:sz w:val="28"/>
          <w:szCs w:val="28"/>
          <w:u w:val="single"/>
          <w:lang w:val="en-US" w:eastAsia="zh-CN"/>
        </w:rPr>
        <w:t xml:space="preserve">                         </w:t>
      </w:r>
    </w:p>
    <w:p w14:paraId="5A8930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default" w:ascii="仿宋" w:hAnsi="仿宋" w:eastAsia="楷体_GB2312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身份证号码：</w:t>
      </w:r>
      <w:r>
        <w:rPr>
          <w:rFonts w:hint="eastAsia" w:ascii="楷体_GB2312" w:eastAsia="楷体_GB2312"/>
          <w:b/>
          <w:sz w:val="28"/>
          <w:szCs w:val="28"/>
          <w:u w:val="single"/>
        </w:rPr>
        <w:t xml:space="preserve"> </w:t>
      </w:r>
      <w:r>
        <w:rPr>
          <w:rFonts w:hint="eastAsia" w:ascii="楷体_GB2312" w:eastAsia="楷体_GB2312"/>
          <w:b/>
          <w:sz w:val="28"/>
          <w:szCs w:val="28"/>
          <w:u w:val="single"/>
          <w:lang w:val="en-US" w:eastAsia="zh-CN"/>
        </w:rPr>
        <w:t xml:space="preserve">                                        </w:t>
      </w:r>
    </w:p>
    <w:p w14:paraId="37EFB4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default" w:eastAsia="宋体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所在系：</w:t>
      </w:r>
      <w:r>
        <w:rPr>
          <w:rFonts w:hint="eastAsia" w:ascii="楷体_GB2312" w:eastAsia="楷体_GB2312"/>
          <w:b/>
          <w:sz w:val="28"/>
          <w:szCs w:val="28"/>
          <w:u w:val="single"/>
          <w:lang w:eastAsia="zh-CN"/>
        </w:rPr>
        <w:t xml:space="preserve"> </w:t>
      </w:r>
      <w:r>
        <w:rPr>
          <w:rFonts w:hint="eastAsia" w:ascii="楷体_GB2312" w:eastAsia="楷体_GB2312"/>
          <w:b/>
          <w:sz w:val="28"/>
          <w:szCs w:val="28"/>
          <w:u w:val="single"/>
          <w:lang w:val="en-US" w:eastAsia="zh-CN"/>
        </w:rPr>
        <w:t xml:space="preserve">                                            </w:t>
      </w:r>
    </w:p>
    <w:p w14:paraId="520D4A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default" w:ascii="仿宋" w:hAnsi="仿宋" w:eastAsia="楷体_GB2312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年级专业班级：</w:t>
      </w:r>
      <w:r>
        <w:rPr>
          <w:rFonts w:hint="eastAsia" w:ascii="楷体_GB2312" w:eastAsia="楷体_GB2312"/>
          <w:b/>
          <w:sz w:val="28"/>
          <w:szCs w:val="28"/>
          <w:u w:val="single"/>
        </w:rPr>
        <w:t xml:space="preserve"> </w:t>
      </w:r>
      <w:r>
        <w:rPr>
          <w:rFonts w:hint="eastAsia" w:ascii="楷体_GB2312" w:eastAsia="楷体_GB2312"/>
          <w:b/>
          <w:sz w:val="28"/>
          <w:szCs w:val="28"/>
          <w:u w:val="single"/>
          <w:lang w:val="en-US" w:eastAsia="zh-CN"/>
        </w:rPr>
        <w:t xml:space="preserve">                                      </w:t>
      </w:r>
    </w:p>
    <w:p w14:paraId="7F8E66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default" w:eastAsia="宋体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家庭住址：</w:t>
      </w:r>
      <w:r>
        <w:rPr>
          <w:rFonts w:hint="eastAsia" w:ascii="楷体_GB2312" w:eastAsia="楷体_GB2312"/>
          <w:b/>
          <w:sz w:val="28"/>
          <w:szCs w:val="28"/>
          <w:u w:val="single"/>
          <w:lang w:eastAsia="zh-CN"/>
        </w:rPr>
        <w:t xml:space="preserve"> </w:t>
      </w:r>
      <w:r>
        <w:rPr>
          <w:rFonts w:hint="eastAsia" w:ascii="楷体_GB2312" w:eastAsia="楷体_GB2312"/>
          <w:b/>
          <w:sz w:val="28"/>
          <w:szCs w:val="28"/>
          <w:u w:val="single"/>
          <w:lang w:val="en-US" w:eastAsia="zh-CN"/>
        </w:rPr>
        <w:t xml:space="preserve">                                          </w:t>
      </w:r>
    </w:p>
    <w:p w14:paraId="7AFF40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default" w:ascii="仿宋" w:hAnsi="仿宋" w:eastAsia="仿宋" w:cs="仿宋"/>
          <w:sz w:val="28"/>
          <w:szCs w:val="28"/>
          <w:lang w:val="en-US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联系方式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楷体_GB2312" w:eastAsia="楷体_GB2312"/>
          <w:b/>
          <w:sz w:val="28"/>
          <w:szCs w:val="28"/>
          <w:u w:val="single"/>
          <w:lang w:val="en-US" w:eastAsia="zh-CN"/>
        </w:rPr>
        <w:t xml:space="preserve">                                           </w:t>
      </w:r>
    </w:p>
    <w:p w14:paraId="6F9E29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走读期间详细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住址：</w:t>
      </w:r>
      <w:r>
        <w:rPr>
          <w:rFonts w:hint="eastAsia" w:ascii="楷体_GB2312" w:eastAsia="楷体_GB2312"/>
          <w:b/>
          <w:sz w:val="28"/>
          <w:szCs w:val="28"/>
          <w:u w:val="single"/>
          <w:lang w:val="en-US" w:eastAsia="zh-CN"/>
        </w:rPr>
        <w:t xml:space="preserve">                                   </w:t>
      </w:r>
    </w:p>
    <w:p w14:paraId="617046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第三条 乙方法定监护人（家长）信息</w:t>
      </w:r>
    </w:p>
    <w:p w14:paraId="288F98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default" w:eastAsia="宋体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姓名：</w:t>
      </w:r>
      <w:r>
        <w:rPr>
          <w:rFonts w:hint="eastAsia" w:ascii="楷体_GB2312" w:eastAsia="楷体_GB2312"/>
          <w:b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 w14:paraId="759A97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default" w:eastAsia="宋体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关系：</w:t>
      </w:r>
      <w:r>
        <w:rPr>
          <w:rFonts w:hint="eastAsia" w:ascii="楷体_GB2312" w:eastAsia="楷体_GB2312"/>
          <w:b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 w14:paraId="015C6B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default" w:ascii="楷体_GB2312" w:eastAsia="楷体_GB2312"/>
          <w:b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工作单位：</w:t>
      </w:r>
      <w:r>
        <w:rPr>
          <w:rFonts w:hint="eastAsia" w:ascii="楷体_GB2312" w:eastAsia="楷体_GB2312"/>
          <w:b/>
          <w:sz w:val="28"/>
          <w:szCs w:val="28"/>
          <w:u w:val="single"/>
          <w:lang w:val="en-US" w:eastAsia="zh-CN"/>
        </w:rPr>
        <w:t xml:space="preserve">                                          </w:t>
      </w:r>
    </w:p>
    <w:p w14:paraId="6EC26C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/>
        </w:rPr>
      </w:pPr>
      <w:r>
        <w:rPr>
          <w:rFonts w:hint="eastAsia" w:ascii="仿宋" w:hAnsi="仿宋" w:eastAsia="仿宋" w:cs="仿宋"/>
          <w:sz w:val="28"/>
          <w:szCs w:val="28"/>
        </w:rPr>
        <w:t>联系电话：</w:t>
      </w:r>
      <w:r>
        <w:rPr>
          <w:rFonts w:hint="eastAsia" w:ascii="楷体_GB2312" w:eastAsia="楷体_GB2312"/>
          <w:b/>
          <w:sz w:val="28"/>
          <w:szCs w:val="28"/>
          <w:u w:val="single"/>
          <w:lang w:val="en-US" w:eastAsia="zh-CN"/>
        </w:rPr>
        <w:t xml:space="preserve">                                          </w:t>
      </w:r>
    </w:p>
    <w:p w14:paraId="618EBF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二、走读事由与期限</w:t>
      </w:r>
    </w:p>
    <w:p w14:paraId="1E9D29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2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第四条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走读</w:t>
      </w:r>
      <w:r>
        <w:rPr>
          <w:rFonts w:hint="eastAsia" w:ascii="仿宋" w:hAnsi="仿宋" w:eastAsia="仿宋" w:cs="仿宋"/>
          <w:sz w:val="28"/>
          <w:szCs w:val="28"/>
        </w:rPr>
        <w:t>事由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sz w:val="28"/>
          <w:szCs w:val="28"/>
        </w:rPr>
        <w:t>乙方因</w:t>
      </w:r>
      <w:r>
        <w:rPr>
          <w:rFonts w:hint="eastAsia" w:ascii="楷体_GB2312" w:eastAsia="楷体_GB2312"/>
          <w:b/>
          <w:sz w:val="28"/>
          <w:szCs w:val="28"/>
          <w:u w:val="single"/>
          <w:lang w:val="en-US" w:eastAsia="zh-CN"/>
        </w:rPr>
        <w:t xml:space="preserve">                              </w:t>
      </w:r>
      <w:r>
        <w:rPr>
          <w:rFonts w:hint="eastAsia" w:ascii="仿宋" w:hAnsi="仿宋" w:eastAsia="仿宋" w:cs="仿宋"/>
          <w:sz w:val="28"/>
          <w:szCs w:val="28"/>
        </w:rPr>
        <w:t>，向甲方提出走读申请，经甲方审批通过，准予办理走读手续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25F36E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2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 xml:space="preserve">第五条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走读期限：走读期自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年</w:t>
      </w:r>
      <w:r>
        <w:rPr>
          <w:rFonts w:hint="eastAsia" w:ascii="楷体_GB2312" w:eastAsia="楷体_GB2312"/>
          <w:b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月</w:t>
      </w:r>
      <w:r>
        <w:rPr>
          <w:rFonts w:hint="eastAsia" w:ascii="楷体_GB2312" w:eastAsia="楷体_GB2312"/>
          <w:b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日至</w:t>
      </w:r>
      <w:r>
        <w:rPr>
          <w:rFonts w:hint="eastAsia" w:ascii="楷体_GB2312" w:eastAsia="楷体_GB2312"/>
          <w:b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年</w:t>
      </w:r>
      <w:r>
        <w:rPr>
          <w:rFonts w:hint="eastAsia" w:ascii="楷体_GB2312" w:eastAsia="楷体_GB2312"/>
          <w:b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月</w:t>
      </w:r>
      <w:r>
        <w:rPr>
          <w:rFonts w:hint="eastAsia" w:ascii="楷体_GB2312" w:eastAsia="楷体_GB2312"/>
          <w:b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日止。</w:t>
      </w:r>
    </w:p>
    <w:p w14:paraId="431454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期满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若需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继续走读，应提前15个工作日重新申请并签订协议；期满未续签且未办理返校住宿手续的，按私自校外住宿处理</w:t>
      </w:r>
      <w:r>
        <w:rPr>
          <w:rFonts w:hint="eastAsia" w:ascii="仿宋" w:hAnsi="仿宋" w:eastAsia="仿宋" w:cs="仿宋"/>
          <w:color w:val="0000FF"/>
          <w:sz w:val="28"/>
          <w:szCs w:val="28"/>
        </w:rPr>
        <w:t>。</w:t>
      </w:r>
    </w:p>
    <w:p w14:paraId="72300F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三、权利与义务</w:t>
      </w:r>
    </w:p>
    <w:p w14:paraId="6E2C1D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2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第六条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甲方权利与义务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sz w:val="28"/>
          <w:szCs w:val="28"/>
        </w:rPr>
        <w:t>对乙方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的</w:t>
      </w:r>
      <w:r>
        <w:rPr>
          <w:rFonts w:hint="eastAsia" w:ascii="仿宋" w:hAnsi="仿宋" w:eastAsia="仿宋" w:cs="仿宋"/>
          <w:sz w:val="28"/>
          <w:szCs w:val="28"/>
        </w:rPr>
        <w:t>走读资格进行审核、备案与动态管理，建立走读学生信息台账。对乙方开展安全教育、学籍与日常管理，督促乙方遵守校规校纪。乙方在校期间出现违纪、失联、突发疾病等情况，及时告知乙方监护人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sz w:val="28"/>
          <w:szCs w:val="28"/>
        </w:rPr>
        <w:t>保障乙方在校正常学习、参加教学与集体活动的权利，不得非法限制乙方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的</w:t>
      </w:r>
      <w:r>
        <w:rPr>
          <w:rFonts w:hint="eastAsia" w:ascii="仿宋" w:hAnsi="仿宋" w:eastAsia="仿宋" w:cs="仿宋"/>
          <w:sz w:val="28"/>
          <w:szCs w:val="28"/>
        </w:rPr>
        <w:t>合法权益。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若已尽教育、管理、告知职责，对乙方校外安全事故不承担法律责任。</w:t>
      </w:r>
    </w:p>
    <w:p w14:paraId="1E04E0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2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第七条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乙方</w:t>
      </w:r>
      <w:r>
        <w:rPr>
          <w:rFonts w:hint="eastAsia" w:ascii="仿宋" w:hAnsi="仿宋" w:eastAsia="仿宋" w:cs="仿宋"/>
          <w:sz w:val="28"/>
          <w:szCs w:val="28"/>
        </w:rPr>
        <w:t>权利与义务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sz w:val="28"/>
          <w:szCs w:val="28"/>
        </w:rPr>
        <w:t>自觉遵守宪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法和</w:t>
      </w:r>
      <w:r>
        <w:rPr>
          <w:rFonts w:hint="eastAsia" w:ascii="仿宋" w:hAnsi="仿宋" w:eastAsia="仿宋" w:cs="仿宋"/>
          <w:sz w:val="28"/>
          <w:szCs w:val="28"/>
        </w:rPr>
        <w:t>法律法规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（教育部令第41号）《</w:t>
      </w:r>
      <w:r>
        <w:rPr>
          <w:rFonts w:hint="eastAsia" w:ascii="仿宋" w:hAnsi="仿宋" w:eastAsia="仿宋" w:cs="仿宋"/>
          <w:sz w:val="28"/>
          <w:szCs w:val="28"/>
        </w:rPr>
        <w:t>普通高等学校学生管理规定》《高等学校学生行为准则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》</w:t>
      </w:r>
      <w:r>
        <w:rPr>
          <w:rFonts w:hint="eastAsia" w:ascii="仿宋" w:hAnsi="仿宋" w:eastAsia="仿宋" w:cs="仿宋"/>
          <w:sz w:val="28"/>
          <w:szCs w:val="28"/>
        </w:rPr>
        <w:t>及学院各项规章制度，恪守学术道德，维护学院形象与声誉。</w:t>
      </w:r>
    </w:p>
    <w:p w14:paraId="3162AD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严格遵守教学安排，按时上课、考勤、参加考试与集体活动；因故缺勤须按规定履行请假手续，不得旷课、迟到、早退。走读及校外居住期间，树立安全风险防范与自我保护意识，对自身人身、财产安全负全部责任；遵守交通、消防、用电、用气安全规范，远离酗酒、赌博、吸毒、传销、邪教、封建迷信及有损大学生形象的活动。需确保通讯在24小时内保持畅通，若住所、联系方式、同住人员等信息发生变更，须在24小时内以书面形式向所在系和学生处报备并备案。应定期向辅导员或所在系汇报思想、学习、生活及安全状况，并配合学院进行走访与核查。在校外期间，若发生人身伤害、财产损失、民事纠纷、治安或刑事案件，乙方及其监护人需自行承担全部责任与费用，同时应及时报警并告知学院。</w:t>
      </w:r>
    </w:p>
    <w:p w14:paraId="09B9A6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eastAsia="宋体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在校期间的其他权利与义务，依照教育部41号令及学院相关规定执行。</w:t>
      </w:r>
    </w:p>
    <w:sectPr>
      <w:pgSz w:w="23811" w:h="16838" w:orient="landscape"/>
      <w:pgMar w:top="1800" w:right="1440" w:bottom="1800" w:left="1440" w:header="851" w:footer="992" w:gutter="0"/>
      <w:cols w:space="1680" w:num="2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2ZjBkODQ5NDBjYTBkYTA4MDQ2NjY0NGI3NzY4MWQifQ=="/>
  </w:docVars>
  <w:rsids>
    <w:rsidRoot w:val="67096DF4"/>
    <w:rsid w:val="08032998"/>
    <w:rsid w:val="0A865049"/>
    <w:rsid w:val="0C452D30"/>
    <w:rsid w:val="14CA5B2A"/>
    <w:rsid w:val="1599474F"/>
    <w:rsid w:val="18374AD1"/>
    <w:rsid w:val="3D021333"/>
    <w:rsid w:val="62EC1077"/>
    <w:rsid w:val="67096DF4"/>
    <w:rsid w:val="6C0E5226"/>
    <w:rsid w:val="71133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line="360" w:lineRule="auto"/>
      <w:ind w:firstLine="540" w:firstLineChars="225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2f46ff5a-396b-4df4-994b-d64d1f1e5f0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1661</Words>
  <Characters>1669</Characters>
  <Lines>0</Lines>
  <Paragraphs>0</Paragraphs>
  <TotalTime>97</TotalTime>
  <ScaleCrop>false</ScaleCrop>
  <LinksUpToDate>false</LinksUpToDate>
  <CharactersWithSpaces>2390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2026-03-13T01:03:00Z</dcterms:created>
  <dc:creator>叶旭丽</dc:creator>
  <cp:lastModifiedBy>伍玮</cp:lastModifiedBy>
  <cp:lastPrinted>2026-03-13T08:57:00Z</cp:lastPrinted>
  <dcterms:modified xsi:type="dcterms:W3CDTF">2026-03-16T00:33:55Z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CCCB1422402047DC8C473D19AA67928D_13</vt:lpwstr>
  </property>
  <property fmtid="{D5CDD505-2E9C-101B-9397-08002B2CF9AE}" pid="4" name="KSOTemplateDocerSaveRecord">
    <vt:lpwstr>eyJoZGlkIjoiYjM5NjRjYmQ4NTg1NmY1NTZiNjYzZmJhYTRiOTc5MTQiLCJ1c2VySWQiOiIzNjgzOTg4NzYifQ==</vt:lpwstr>
  </property>
</Properties>
</file>