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6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bdr w:val="none" w:color="auto" w:sz="0" w:space="0"/>
          <w:shd w:val="clear" w:fill="FFFFFF"/>
        </w:rPr>
      </w:pPr>
      <w:bookmarkStart w:id="0" w:name="_GoBack"/>
      <w:r>
        <w:rPr>
          <w:rFonts w:hint="eastAsia" w:ascii="Microsoft YaHei UI" w:hAnsi="Microsoft YaHei UI" w:eastAsia="Microsoft YaHei UI" w:cs="Microsoft YaHei UI"/>
          <w:i w:val="0"/>
          <w:iCs w:val="0"/>
          <w:caps w:val="0"/>
          <w:spacing w:val="8"/>
          <w:sz w:val="33"/>
          <w:szCs w:val="33"/>
          <w:bdr w:val="none" w:color="auto" w:sz="0" w:space="0"/>
          <w:shd w:val="clear" w:fill="FFFFFF"/>
        </w:rPr>
        <w:t>中共中央关于制定国民经济和社会发展第十五个五年</w:t>
      </w:r>
    </w:p>
    <w:p w14:paraId="757CB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规划的建议</w:t>
      </w:r>
      <w:bookmarkEnd w:id="0"/>
    </w:p>
    <w:p w14:paraId="0911C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Style w:val="6"/>
          <w:rFonts w:hint="eastAsia" w:ascii="Microsoft YaHei UI" w:hAnsi="Microsoft YaHei UI" w:eastAsia="Microsoft YaHei UI" w:cs="Microsoft YaHei UI"/>
          <w:b/>
          <w:bCs/>
          <w:i w:val="0"/>
          <w:iCs w:val="0"/>
          <w:caps w:val="0"/>
          <w:color w:val="007AAA"/>
          <w:spacing w:val="7"/>
          <w:sz w:val="27"/>
          <w:szCs w:val="27"/>
          <w:bdr w:val="none" w:color="auto" w:sz="0" w:space="0"/>
          <w:shd w:val="clear" w:fill="FFFFFF"/>
        </w:rPr>
        <w:t>中共中央关于制定国民经济和社会发展第十五个五年规划的建议</w:t>
      </w:r>
    </w:p>
    <w:p w14:paraId="0E79E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（2025年10月23日中国共产党第二十届中央委员会第四次全体会议通过）</w:t>
      </w:r>
    </w:p>
    <w:p w14:paraId="670D9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中国共产党第二十届中央委员会第四次全体会议深入分析国际国内形势，就制定国民经济和社会发展“十五五”规划提出以下建议。</w:t>
      </w:r>
    </w:p>
    <w:p w14:paraId="0630E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一、“十五五”时期是基本实现社会主义现代化的关键时期</w:t>
      </w:r>
    </w:p>
    <w:p w14:paraId="4A706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09615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1CCFB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4CD7E6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1D5E2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二、“十五五”时期经济社会发展的指导方针和主要目标</w:t>
      </w:r>
    </w:p>
    <w:p w14:paraId="02200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1B61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（5）“十五五”时期经济社会发展必须遵循的原则。</w:t>
      </w:r>
    </w:p>
    <w:p w14:paraId="39333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——坚持党的全面领导。坚决维护党中央权威和集中统一领导，提高党把方向、谋大局、定政策、促改革能力，把党的领导贯穿经济社会发展各方面全过程，为我国社会主义现代化建设提供根本保证。</w:t>
      </w:r>
    </w:p>
    <w:p w14:paraId="0B25C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06C3D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07D4D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5AF28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50EC6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——坚持统筹发展和安全。在发展中固安全，在安全中谋发展，强化底线思维，有效防范化解各类风险，增强经济和社会韧性，以新安全格局保障新发展格局。</w:t>
      </w:r>
    </w:p>
    <w:p w14:paraId="0D88E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（6）“十五五”时期经济社会发展的主要目标。</w:t>
      </w:r>
    </w:p>
    <w:p w14:paraId="04ADF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0CBBF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58ABC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0C425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23366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4EBB9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2B443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——国家安全屏障更加巩固。国家安全体系和能力进一步加强，重点领域风险得到有效防范化解，社会治理和公共安全治理水平明显提高，建军一百年奋斗目标如期实现，更高水平平安中国建设扎实推进。</w:t>
      </w:r>
    </w:p>
    <w:p w14:paraId="05BF3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739E5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三、建设现代化产业体系，巩固壮大实体经济根基</w:t>
      </w:r>
    </w:p>
    <w:p w14:paraId="17FB2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3CDC1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2BD3D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45E44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45579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7F8B4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6ABFB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四、加快高水平科技自立自强，引领发展新质生产力</w:t>
      </w:r>
    </w:p>
    <w:p w14:paraId="75095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3FB45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22285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28A0D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7B324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2EB62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3974D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五、建设强大国内市场，加快构建新发展格局</w:t>
      </w:r>
    </w:p>
    <w:p w14:paraId="6E163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76A1B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28415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0ED56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1262A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六、加快构建高水平社会主义市场经济体制，增强高质量发展动力</w:t>
      </w:r>
    </w:p>
    <w:p w14:paraId="62D17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高水平社会主义市场经济体制是中国式现代化的重要保障。坚持和完善社会主义基本经济制度，更好发挥经济体制改革牵引作用，完善宏观经济治理体系，确保高质量发展行稳致远。</w:t>
      </w:r>
    </w:p>
    <w:p w14:paraId="39FDC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04381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0E8C6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47973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5C3F7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5623E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七、扩大高水平对外开放，开创合作共赢新局面</w:t>
      </w:r>
    </w:p>
    <w:p w14:paraId="61EBA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坚持开放合作、互利共赢是中国式现代化的必然要求。稳步扩大制度型开放，维护多边贸易体制，拓展国际循环，以开放促改革促发展，与世界各国共享机遇、共同发展。</w:t>
      </w:r>
    </w:p>
    <w:p w14:paraId="5FA56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10380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1E1EA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63A23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659B4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八、加快农业农村现代化，扎实推进乡村全面振兴</w:t>
      </w:r>
    </w:p>
    <w:p w14:paraId="14BCE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农业农村现代化关系中国式现代化全局和成色。坚持把解决好“三农”问题作为全党工作重中之重，促进城乡融合发展，持续巩固拓展脱贫攻坚成果，推动农村基本具备现代生活条件，加快建设农业强国。</w:t>
      </w:r>
    </w:p>
    <w:p w14:paraId="2D3F1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3C036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3ADAE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1E71E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统筹建立常态化防止返贫致贫机制，坚持精准帮扶，完善兜底式保障，强化开发式帮扶，增强内生动力，分层分类帮扶欠发达地区，健全乡村振兴重点帮扶县支持政策，确保不发生规模性返贫致贫。</w:t>
      </w:r>
    </w:p>
    <w:p w14:paraId="54242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九、优化区域经济布局，促进区域协调发展</w:t>
      </w:r>
    </w:p>
    <w:p w14:paraId="4C284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0E23A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1B7B4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42056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5EA7E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48172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72036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十、激发全民族文化创新创造活力，繁荣发展社会主义文化</w:t>
      </w:r>
    </w:p>
    <w:p w14:paraId="7CCC9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4E001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32B23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08946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50E92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5DF17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十一、加大保障和改善民生力度，扎实推进全体人民共同富裕</w:t>
      </w:r>
    </w:p>
    <w:p w14:paraId="03EB1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实现人民对美好生活的向往是中国式现代化的出发点和落脚点。坚持尽力而为、量力而行，加强普惠性、基础性、兜底性民生建设，解决好人民群众急难愁盼问题，畅通社会流动渠道，提高人民生活品质。</w:t>
      </w:r>
    </w:p>
    <w:p w14:paraId="73978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4531E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106F7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15987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0691F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4827C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7B72E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42721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5C0013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十二、加快经济社会发展全面绿色转型，建设美丽中国</w:t>
      </w:r>
    </w:p>
    <w:p w14:paraId="184D4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绿色发展是中国式现代化的鲜明底色。牢固树立和践行绿水青山就是金山银山的理念，以碳达峰碳中和为牵引，协同推进降碳、减污、扩绿、增长，筑牢生态安全屏障，增强绿色发展动能。</w:t>
      </w:r>
    </w:p>
    <w:p w14:paraId="52F83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41716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7A491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4D926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6C0EC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4CE1A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十三、推进国家安全体系和能力现代化，建设更高水平平安中国</w:t>
      </w:r>
    </w:p>
    <w:p w14:paraId="72AD8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建设平安中国是中国式现代化的重要内容。坚定不移贯彻总体国家安全观，走中国特色社会主义社会治理之路，确保社会生机勃勃又井然有序。</w:t>
      </w:r>
    </w:p>
    <w:p w14:paraId="39283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501D2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05B98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754BF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74F73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7C265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十四、如期实现建军一百年奋斗目标，高质量推进国防和军队现代化</w:t>
      </w:r>
    </w:p>
    <w:p w14:paraId="0D358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5ED0D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288A5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5B54B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71D18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十五、全党全国各族人民团结起来为实现“十五五”规划而奋斗</w:t>
      </w:r>
    </w:p>
    <w:p w14:paraId="65439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7D7CA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23AB3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45F52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57540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01684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3A5CC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7F298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3788C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全党全军全国各族人民要更加紧密地团结在以习近平同志为核心的党中央周围，为基本实现社会主义现代化而共同奋斗，不断开创以中国式现代化全面推进强国建设、民族复兴伟业新局面。</w:t>
      </w:r>
    </w:p>
    <w:p w14:paraId="07EB1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来源：新华社</w:t>
      </w:r>
    </w:p>
    <w:p w14:paraId="279CB2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7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2025-10-31T08:01:27Z</dcterms:created>
  <dc:creator>ST</dc:creator>
  <cp:lastModifiedBy>ST</cp:lastModifiedBy>
  <dcterms:modified xsi:type="dcterms:W3CDTF">2025-10-31T08:02:42Z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eyJoZGlkIjoiYzI5NmFmNGE5MWI5ZmY4ZjVkZmExYzU3ZmJmYjhlZDUifQ==</vt:lpwstr>
  </property>
  <property fmtid="{D5CDD505-2E9C-101B-9397-08002B2CF9AE}" pid="4" name="ICV">
    <vt:lpwstr>05CA4E9C08BA47E2B488CE77B4FC12D9_12</vt:lpwstr>
  </property>
</Properties>
</file>