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1D7F4">
      <w:pPr>
        <w:pStyle w:val="2"/>
        <w:keepNext w:val="0"/>
        <w:keepLines w:val="0"/>
        <w:widowControl/>
        <w:suppressLineNumbers w:val="0"/>
        <w:jc w:val="center"/>
      </w:pPr>
      <w:r>
        <w:rPr>
          <w:rStyle w:val="5"/>
          <w:rFonts w:ascii="Microsoft YaHei UI" w:hAnsi="Microsoft YaHei UI" w:eastAsia="Microsoft YaHei UI" w:cs="Microsoft YaHei UI"/>
          <w:b/>
          <w:bCs/>
          <w:i w:val="0"/>
          <w:iCs w:val="0"/>
          <w:color w:val="007AAA"/>
          <w:spacing w:val="7"/>
          <w:sz w:val="27"/>
          <w:szCs w:val="27"/>
        </w:rPr>
        <w:t>关于《中共中央关于制定国民经济和社会发展第十五个五年规划的</w:t>
      </w:r>
      <w:bookmarkStart w:id="0" w:name="_GoBack"/>
      <w:bookmarkEnd w:id="0"/>
      <w:r>
        <w:rPr>
          <w:rStyle w:val="5"/>
          <w:rFonts w:ascii="Microsoft YaHei UI" w:hAnsi="Microsoft YaHei UI" w:eastAsia="Microsoft YaHei UI" w:cs="Microsoft YaHei UI"/>
          <w:b/>
          <w:bCs/>
          <w:i w:val="0"/>
          <w:iCs w:val="0"/>
          <w:color w:val="007AAA"/>
          <w:spacing w:val="7"/>
          <w:sz w:val="27"/>
          <w:szCs w:val="27"/>
        </w:rPr>
        <w:t>建议》的说明</w:t>
      </w:r>
    </w:p>
    <w:p w14:paraId="7BFAA1A9">
      <w:pPr>
        <w:pStyle w:val="2"/>
        <w:keepNext w:val="0"/>
        <w:keepLines w:val="0"/>
        <w:widowControl/>
        <w:suppressLineNumbers w:val="0"/>
        <w:jc w:val="center"/>
      </w:pPr>
    </w:p>
    <w:p w14:paraId="4F161872">
      <w:pPr>
        <w:pStyle w:val="2"/>
        <w:keepNext w:val="0"/>
        <w:keepLines w:val="0"/>
        <w:widowControl/>
        <w:suppressLineNumbers w:val="0"/>
        <w:jc w:val="center"/>
      </w:pPr>
      <w:r>
        <w:rPr>
          <w:rFonts w:hint="eastAsia" w:ascii="Microsoft YaHei UI" w:hAnsi="Microsoft YaHei UI" w:eastAsia="Microsoft YaHei UI" w:cs="Microsoft YaHei UI"/>
          <w:b w:val="0"/>
          <w:bCs w:val="0"/>
          <w:i w:val="0"/>
          <w:iCs w:val="0"/>
          <w:color w:val="000000"/>
          <w:spacing w:val="7"/>
          <w:sz w:val="27"/>
          <w:szCs w:val="27"/>
        </w:rPr>
        <w:t>习近平</w:t>
      </w:r>
    </w:p>
    <w:p w14:paraId="0FFA94C3">
      <w:pPr>
        <w:pStyle w:val="2"/>
        <w:keepNext w:val="0"/>
        <w:keepLines w:val="0"/>
        <w:widowControl/>
        <w:suppressLineNumbers w:val="0"/>
      </w:pPr>
      <w:r>
        <w:rPr>
          <w:rFonts w:hint="eastAsia" w:ascii="Microsoft YaHei UI" w:hAnsi="Microsoft YaHei UI" w:eastAsia="Microsoft YaHei UI" w:cs="Microsoft YaHei UI"/>
          <w:b w:val="0"/>
          <w:bCs w:val="0"/>
          <w:i w:val="0"/>
          <w:iCs w:val="0"/>
          <w:spacing w:val="7"/>
          <w:sz w:val="25"/>
          <w:szCs w:val="25"/>
        </w:rPr>
        <w:t>同志们：</w:t>
      </w:r>
    </w:p>
    <w:p w14:paraId="66864AA9">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受中央政治局委托，我就《中共中央关于制定国民经济和社会发展第十五个五年规划的建议》（以下简称《建议》）起草的有关情况向全会作说明。</w:t>
      </w:r>
    </w:p>
    <w:p w14:paraId="02514B15">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一、《建议》稿起草过程</w:t>
      </w:r>
    </w:p>
    <w:p w14:paraId="01BED172">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338A4B3B">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664E236B">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pPr>
    </w:p>
    <w:p w14:paraId="02FCDF72">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3AE6FBA3">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0AACB859">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《建议》稿起草期间，中央政治局常委会召开3次会议、中央政治局召开2次会议进行审议、修改，形成了提交这次全会审议的《建议》稿。</w:t>
      </w:r>
    </w:p>
    <w:p w14:paraId="7C858CBF">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可以说，这次文件起草工作，是发扬党内民主和全过程人民民主的又一次生动实践。</w:t>
      </w:r>
    </w:p>
    <w:p w14:paraId="140AA707">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二、起草《建议》稿的主要考虑和《建议》稿的基本内容</w:t>
      </w:r>
    </w:p>
    <w:p w14:paraId="0C0D1ACD">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097F442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pPr>
    </w:p>
    <w:p w14:paraId="108576B2">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24D29385">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0293FF05">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pPr>
    </w:p>
    <w:p w14:paraId="205ED47B">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三、需要说明的几个重点问题</w:t>
      </w:r>
    </w:p>
    <w:p w14:paraId="21797896">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《建议》稿提出了一些重要观点和重大举措。这里，就其中几个重点问题作简要说明。</w:t>
      </w:r>
    </w:p>
    <w:p w14:paraId="64DFC1C1">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7791D9D3">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2EC8A9F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pPr>
    </w:p>
    <w:p w14:paraId="024E8693">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22B2FAB4">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参考以往做法，《建议》稿提出“十五五”时期经济社会发展目标主要是定性要求，必要的定量要求和一些具体工作部署则留给制定规划《纲要》时研究确定，以更好体现和发挥《建议》的宏观指导作用。</w:t>
      </w:r>
    </w:p>
    <w:p w14:paraId="7E073684">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3143E5A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pPr>
    </w:p>
    <w:p w14:paraId="6948B1B6">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1CBD15D1">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56E979F5">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0A8479B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pPr>
    </w:p>
    <w:p w14:paraId="501F4DE2">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3C52372A">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2FCBFFF4">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3A97FDA1">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25DBC06C">
      <w:pPr>
        <w:pStyle w:val="2"/>
        <w:keepNext w:val="0"/>
        <w:keepLines w:val="0"/>
        <w:pageBreakBefore w:val="0"/>
        <w:widowControl/>
        <w:suppressLineNumbers w:val="0"/>
        <w:kinsoku/>
        <w:wordWrap/>
        <w:overflowPunct/>
        <w:topLinePunct w:val="0"/>
        <w:autoSpaceDE/>
        <w:autoSpaceDN/>
        <w:bidi w:val="0"/>
        <w:adjustRightInd/>
        <w:snapToGrid/>
        <w:ind w:firstLine="538" w:firstLineChars="200"/>
        <w:jc w:val="both"/>
        <w:textAlignment w:val="auto"/>
      </w:pPr>
      <w:r>
        <w:rPr>
          <w:rFonts w:hint="eastAsia" w:ascii="Microsoft YaHei UI" w:hAnsi="Microsoft YaHei UI" w:eastAsia="Microsoft YaHei UI" w:cs="Microsoft YaHei UI"/>
          <w:b w:val="0"/>
          <w:bCs w:val="0"/>
          <w:i w:val="0"/>
          <w:iCs w:val="0"/>
          <w:spacing w:val="7"/>
          <w:sz w:val="25"/>
          <w:szCs w:val="25"/>
        </w:rPr>
        <w:t>同志们，审议通过“十五五”规划《建议》，是这次全会的主要任务。大家要认真思考、深入讨论，提出建设性的意见和建议，共同把这次全会开好、把《建议》稿修改好。</w:t>
      </w:r>
      <w:r>
        <w:rPr>
          <w:rFonts w:hint="eastAsia" w:ascii="Microsoft YaHei UI" w:hAnsi="Microsoft YaHei UI" w:eastAsia="Microsoft YaHei UI" w:cs="Microsoft YaHei UI"/>
          <w:b w:val="0"/>
          <w:bCs w:val="0"/>
          <w:i w:val="0"/>
          <w:iCs w:val="0"/>
          <w:spacing w:val="7"/>
          <w:kern w:val="0"/>
          <w:sz w:val="25"/>
          <w:szCs w:val="25"/>
          <w:lang w:val="en-US" w:eastAsia="zh-CN" w:bidi="ar"/>
        </w:rPr>
        <w:br w:type="textWrapping"/>
      </w:r>
      <w:r>
        <w:rPr>
          <w:rFonts w:hint="eastAsia" w:ascii="Microsoft YaHei UI" w:hAnsi="Microsoft YaHei UI" w:eastAsia="Microsoft YaHei UI" w:cs="Microsoft YaHei UI"/>
          <w:b w:val="0"/>
          <w:bCs w:val="0"/>
          <w:i w:val="0"/>
          <w:iCs w:val="0"/>
          <w:spacing w:val="7"/>
          <w:kern w:val="0"/>
          <w:sz w:val="25"/>
          <w:szCs w:val="25"/>
          <w:lang w:val="en-US" w:eastAsia="zh-CN" w:bidi="ar"/>
        </w:rPr>
        <w:t>来源：新华社</w:t>
      </w:r>
    </w:p>
    <w:p w14:paraId="247B2A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E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2025-10-31T08:03:40Z</dcterms:created>
  <dc:creator>ST</dc:creator>
  <cp:lastModifiedBy>ST</cp:lastModifiedBy>
  <dcterms:modified xsi:type="dcterms:W3CDTF">2025-10-31T08:06:49Z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eyJoZGlkIjoiYzI5NmFmNGE5MWI5ZmY4ZjVkZmExYzU3ZmJmYjhlZDUifQ==</vt:lpwstr>
  </property>
  <property fmtid="{D5CDD505-2E9C-101B-9397-08002B2CF9AE}" pid="4" name="ICV">
    <vt:lpwstr>5A9B1A8E94AE45768EC600F8DFC43A8D_12</vt:lpwstr>
  </property>
</Properties>
</file>