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1E" w:rsidRDefault="00516673">
      <w:pPr>
        <w:pStyle w:val="a6"/>
        <w:spacing w:line="44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2                        </w:t>
      </w:r>
    </w:p>
    <w:p w:rsidR="00214B1E" w:rsidRDefault="00516673">
      <w:pPr>
        <w:pStyle w:val="a6"/>
        <w:spacing w:line="4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Cs/>
          <w:sz w:val="36"/>
          <w:szCs w:val="36"/>
        </w:rPr>
        <w:t>应用型课程建设评价标准</w:t>
      </w:r>
    </w:p>
    <w:tbl>
      <w:tblPr>
        <w:tblW w:w="144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3629"/>
        <w:gridCol w:w="5400"/>
        <w:gridCol w:w="1177"/>
      </w:tblGrid>
      <w:tr w:rsidR="00214B1E">
        <w:trPr>
          <w:trHeight w:val="457"/>
        </w:trPr>
        <w:tc>
          <w:tcPr>
            <w:tcW w:w="1809" w:type="dxa"/>
            <w:vMerge w:val="restart"/>
            <w:vAlign w:val="center"/>
          </w:tcPr>
          <w:p w:rsidR="00214B1E" w:rsidRDefault="00516673">
            <w:pPr>
              <w:spacing w:line="36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w w:val="90"/>
                <w:sz w:val="28"/>
                <w:szCs w:val="28"/>
              </w:rPr>
              <w:t>课程类别</w:t>
            </w:r>
          </w:p>
        </w:tc>
        <w:tc>
          <w:tcPr>
            <w:tcW w:w="1276" w:type="dxa"/>
            <w:vMerge w:val="restart"/>
            <w:vAlign w:val="center"/>
          </w:tcPr>
          <w:p w:rsidR="00214B1E" w:rsidRDefault="00516673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六部委</w:t>
            </w:r>
          </w:p>
          <w:p w:rsidR="00214B1E" w:rsidRDefault="00516673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标准</w:t>
            </w:r>
          </w:p>
        </w:tc>
        <w:tc>
          <w:tcPr>
            <w:tcW w:w="1134" w:type="dxa"/>
            <w:vMerge w:val="restart"/>
            <w:vAlign w:val="center"/>
          </w:tcPr>
          <w:p w:rsidR="00214B1E" w:rsidRDefault="00516673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评价</w:t>
            </w:r>
          </w:p>
          <w:p w:rsidR="00214B1E" w:rsidRDefault="00516673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0206" w:type="dxa"/>
            <w:gridSpan w:val="3"/>
            <w:vAlign w:val="center"/>
          </w:tcPr>
          <w:p w:rsidR="00214B1E" w:rsidRDefault="00516673">
            <w:pPr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w w:val="80"/>
                <w:sz w:val="28"/>
                <w:szCs w:val="28"/>
              </w:rPr>
              <w:t>评价标准</w:t>
            </w:r>
          </w:p>
        </w:tc>
      </w:tr>
      <w:tr w:rsidR="00214B1E">
        <w:trPr>
          <w:trHeight w:val="476"/>
        </w:trPr>
        <w:tc>
          <w:tcPr>
            <w:tcW w:w="1809" w:type="dxa"/>
            <w:vMerge/>
            <w:vAlign w:val="center"/>
          </w:tcPr>
          <w:p w:rsidR="00214B1E" w:rsidRDefault="00214B1E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B1E" w:rsidRDefault="00214B1E">
            <w:pPr>
              <w:spacing w:line="28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14B1E" w:rsidRDefault="00214B1E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29" w:type="dxa"/>
            <w:vAlign w:val="center"/>
          </w:tcPr>
          <w:p w:rsidR="00214B1E" w:rsidRDefault="00516673">
            <w:pPr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w w:val="80"/>
                <w:sz w:val="28"/>
                <w:szCs w:val="28"/>
              </w:rPr>
              <w:t>一级指标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214B1E" w:rsidRDefault="00516673">
            <w:pPr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w w:val="80"/>
                <w:sz w:val="28"/>
                <w:szCs w:val="28"/>
              </w:rPr>
              <w:t>二级指标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214B1E" w:rsidRDefault="00516673">
            <w:pPr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w w:val="80"/>
                <w:sz w:val="28"/>
                <w:szCs w:val="28"/>
              </w:rPr>
              <w:t>观测点</w:t>
            </w:r>
          </w:p>
        </w:tc>
      </w:tr>
      <w:tr w:rsidR="00214B1E">
        <w:trPr>
          <w:trHeight w:val="680"/>
        </w:trPr>
        <w:tc>
          <w:tcPr>
            <w:tcW w:w="1809" w:type="dxa"/>
            <w:vMerge w:val="restart"/>
            <w:vAlign w:val="center"/>
          </w:tcPr>
          <w:p w:rsidR="00214B1E" w:rsidRDefault="00516673">
            <w:pPr>
              <w:spacing w:line="480" w:lineRule="auto"/>
              <w:jc w:val="center"/>
              <w:rPr>
                <w:rFonts w:ascii="仿宋_GB2312" w:hAnsi="仿宋_GB2312" w:cs="仿宋_GB2312"/>
                <w:b/>
                <w:bCs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w w:val="80"/>
                <w:sz w:val="24"/>
                <w:szCs w:val="24"/>
              </w:rPr>
              <w:t>课程体系</w:t>
            </w:r>
          </w:p>
          <w:p w:rsidR="00214B1E" w:rsidRDefault="00516673">
            <w:pPr>
              <w:spacing w:line="480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w w:val="80"/>
                <w:sz w:val="24"/>
                <w:szCs w:val="24"/>
              </w:rPr>
              <w:t>（人才培养方案）</w:t>
            </w:r>
          </w:p>
        </w:tc>
        <w:tc>
          <w:tcPr>
            <w:tcW w:w="1276" w:type="dxa"/>
            <w:vAlign w:val="center"/>
          </w:tcPr>
          <w:p w:rsidR="00214B1E" w:rsidRDefault="00516673">
            <w:pPr>
              <w:spacing w:line="2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与产业对接</w:t>
            </w:r>
          </w:p>
        </w:tc>
        <w:tc>
          <w:tcPr>
            <w:tcW w:w="1134" w:type="dxa"/>
            <w:vAlign w:val="center"/>
          </w:tcPr>
          <w:p w:rsidR="00214B1E" w:rsidRDefault="00516673">
            <w:pPr>
              <w:spacing w:line="480" w:lineRule="auto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专业定位</w:t>
            </w:r>
          </w:p>
        </w:tc>
        <w:tc>
          <w:tcPr>
            <w:tcW w:w="3629" w:type="dxa"/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1.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服务于经济社会发展的有效度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1.1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专业培养目标定位明确；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1.2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实现培养目标思路清晰。</w:t>
            </w:r>
          </w:p>
        </w:tc>
        <w:tc>
          <w:tcPr>
            <w:tcW w:w="1177" w:type="dxa"/>
            <w:vMerge w:val="restart"/>
            <w:tcBorders>
              <w:left w:val="single" w:sz="4" w:space="0" w:color="auto"/>
            </w:tcBorders>
            <w:vAlign w:val="center"/>
          </w:tcPr>
          <w:p w:rsidR="00214B1E" w:rsidRDefault="00516673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各教学单位可依据自身特点确定观测点</w:t>
            </w:r>
          </w:p>
          <w:p w:rsidR="00214B1E" w:rsidRDefault="00214B1E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14B1E" w:rsidRDefault="00214B1E"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214B1E">
        <w:trPr>
          <w:trHeight w:val="680"/>
        </w:trPr>
        <w:tc>
          <w:tcPr>
            <w:tcW w:w="1809" w:type="dxa"/>
            <w:vMerge/>
            <w:vAlign w:val="center"/>
          </w:tcPr>
          <w:p w:rsidR="00214B1E" w:rsidRDefault="00214B1E">
            <w:pPr>
              <w:spacing w:line="480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4B1E" w:rsidRDefault="00516673">
            <w:pPr>
              <w:spacing w:line="2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真实环境</w:t>
            </w:r>
          </w:p>
        </w:tc>
        <w:tc>
          <w:tcPr>
            <w:tcW w:w="1134" w:type="dxa"/>
            <w:vAlign w:val="center"/>
          </w:tcPr>
          <w:p w:rsidR="00214B1E" w:rsidRDefault="00516673">
            <w:pPr>
              <w:spacing w:line="480" w:lineRule="auto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课程设计</w:t>
            </w:r>
          </w:p>
        </w:tc>
        <w:tc>
          <w:tcPr>
            <w:tcW w:w="3629" w:type="dxa"/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2.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专业与行业企业合作的结合度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2.1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能体现“产教融合、院企合作”的要求；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2.2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人才培养模式符合应用型人才成长规律；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2.3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依据“行动体系”构建应用型课程体系。</w:t>
            </w:r>
          </w:p>
        </w:tc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214B1E" w:rsidRDefault="00214B1E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214B1E">
        <w:trPr>
          <w:trHeight w:val="680"/>
        </w:trPr>
        <w:tc>
          <w:tcPr>
            <w:tcW w:w="1809" w:type="dxa"/>
            <w:vMerge/>
            <w:vAlign w:val="center"/>
          </w:tcPr>
          <w:p w:rsidR="00214B1E" w:rsidRDefault="00214B1E">
            <w:pPr>
              <w:spacing w:line="480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4B1E" w:rsidRDefault="00516673">
            <w:pPr>
              <w:spacing w:line="2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真学、真做</w:t>
            </w:r>
          </w:p>
        </w:tc>
        <w:tc>
          <w:tcPr>
            <w:tcW w:w="1134" w:type="dxa"/>
            <w:vAlign w:val="center"/>
          </w:tcPr>
          <w:p w:rsidR="00214B1E" w:rsidRDefault="00516673">
            <w:pPr>
              <w:spacing w:line="480" w:lineRule="auto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课程实施</w:t>
            </w:r>
          </w:p>
        </w:tc>
        <w:tc>
          <w:tcPr>
            <w:tcW w:w="3629" w:type="dxa"/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3.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培养过程与生产实践的对接度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3.1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人才培养体现应用型教育“跨界性”特点；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3.2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实施基于“工作过程系统化”的教学处理；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3.3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实现“工作任务课程化、教学任务工作化”。</w:t>
            </w:r>
          </w:p>
        </w:tc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214B1E" w:rsidRDefault="00214B1E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214B1E">
        <w:trPr>
          <w:trHeight w:val="680"/>
        </w:trPr>
        <w:tc>
          <w:tcPr>
            <w:tcW w:w="1809" w:type="dxa"/>
            <w:vMerge/>
            <w:vAlign w:val="center"/>
          </w:tcPr>
          <w:p w:rsidR="00214B1E" w:rsidRDefault="00214B1E">
            <w:pPr>
              <w:spacing w:line="480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4B1E" w:rsidRDefault="00516673">
            <w:pPr>
              <w:spacing w:line="2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掌握真本领</w:t>
            </w:r>
          </w:p>
        </w:tc>
        <w:tc>
          <w:tcPr>
            <w:tcW w:w="1134" w:type="dxa"/>
            <w:vAlign w:val="center"/>
          </w:tcPr>
          <w:p w:rsidR="00214B1E" w:rsidRDefault="00516673">
            <w:pPr>
              <w:spacing w:line="480" w:lineRule="auto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课程评价</w:t>
            </w:r>
          </w:p>
        </w:tc>
        <w:tc>
          <w:tcPr>
            <w:tcW w:w="3629" w:type="dxa"/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4.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培养质量与行业需求的匹配度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4.1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培养质量符合应用型人才培养目标要求；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4.2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评价主体多元化，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培养效果具有统计性；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4.3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“创新精神、创业能力”可视化可量化。</w:t>
            </w: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214B1E" w:rsidRDefault="00214B1E"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214B1E">
        <w:trPr>
          <w:trHeight w:val="680"/>
        </w:trPr>
        <w:tc>
          <w:tcPr>
            <w:tcW w:w="1809" w:type="dxa"/>
            <w:vMerge w:val="restart"/>
            <w:vAlign w:val="center"/>
          </w:tcPr>
          <w:p w:rsidR="00214B1E" w:rsidRDefault="00516673">
            <w:pPr>
              <w:spacing w:line="480" w:lineRule="auto"/>
              <w:jc w:val="center"/>
              <w:rPr>
                <w:rFonts w:ascii="仿宋_GB2312" w:hAnsi="仿宋_GB2312" w:cs="仿宋_GB2312"/>
                <w:b/>
                <w:bCs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w w:val="80"/>
                <w:sz w:val="24"/>
                <w:szCs w:val="24"/>
              </w:rPr>
              <w:t>课程单元</w:t>
            </w:r>
          </w:p>
          <w:p w:rsidR="00214B1E" w:rsidRDefault="00516673">
            <w:pPr>
              <w:spacing w:line="480" w:lineRule="auto"/>
              <w:jc w:val="center"/>
              <w:rPr>
                <w:rFonts w:ascii="仿宋_GB2312" w:hAnsi="仿宋_GB2312" w:cs="仿宋_GB2312"/>
                <w:b/>
                <w:bCs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w w:val="80"/>
                <w:sz w:val="24"/>
                <w:szCs w:val="24"/>
              </w:rPr>
              <w:t>（一门课程）</w:t>
            </w:r>
          </w:p>
        </w:tc>
        <w:tc>
          <w:tcPr>
            <w:tcW w:w="1276" w:type="dxa"/>
            <w:vAlign w:val="center"/>
          </w:tcPr>
          <w:p w:rsidR="00214B1E" w:rsidRDefault="00516673">
            <w:pPr>
              <w:spacing w:line="4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与工作对接</w:t>
            </w:r>
          </w:p>
        </w:tc>
        <w:tc>
          <w:tcPr>
            <w:tcW w:w="1134" w:type="dxa"/>
            <w:vAlign w:val="center"/>
          </w:tcPr>
          <w:p w:rsidR="00214B1E" w:rsidRDefault="00516673">
            <w:pPr>
              <w:spacing w:line="4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课程定位</w:t>
            </w:r>
          </w:p>
        </w:tc>
        <w:tc>
          <w:tcPr>
            <w:tcW w:w="3629" w:type="dxa"/>
            <w:vAlign w:val="center"/>
          </w:tcPr>
          <w:p w:rsidR="00214B1E" w:rsidRDefault="00516673">
            <w:pPr>
              <w:numPr>
                <w:ilvl w:val="0"/>
                <w:numId w:val="1"/>
              </w:num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服务专业培养目标的契合度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课程定位体现出对专业培养目标的支撑作用；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课程教学目标符合培养学生发展能力的要求。</w:t>
            </w:r>
          </w:p>
        </w:tc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214B1E" w:rsidRDefault="00214B1E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14B1E">
        <w:trPr>
          <w:trHeight w:val="680"/>
        </w:trPr>
        <w:tc>
          <w:tcPr>
            <w:tcW w:w="1809" w:type="dxa"/>
            <w:vMerge/>
            <w:vAlign w:val="center"/>
          </w:tcPr>
          <w:p w:rsidR="00214B1E" w:rsidRDefault="00214B1E">
            <w:pPr>
              <w:spacing w:line="480" w:lineRule="auto"/>
              <w:jc w:val="center"/>
              <w:rPr>
                <w:rFonts w:ascii="仿宋_GB2312" w:hAnsi="仿宋_GB2312" w:cs="仿宋_GB2312"/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4B1E" w:rsidRDefault="00516673">
            <w:pPr>
              <w:spacing w:line="4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真实环境</w:t>
            </w:r>
          </w:p>
        </w:tc>
        <w:tc>
          <w:tcPr>
            <w:tcW w:w="1134" w:type="dxa"/>
            <w:vAlign w:val="center"/>
          </w:tcPr>
          <w:p w:rsidR="00214B1E" w:rsidRDefault="00516673">
            <w:pPr>
              <w:spacing w:line="4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课程设计</w:t>
            </w:r>
          </w:p>
        </w:tc>
        <w:tc>
          <w:tcPr>
            <w:tcW w:w="3629" w:type="dxa"/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“双基双技”与实践的融合度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根据工作过程设计教学流程；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依据能力目标设计课程内容；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基于体认导向激发学习兴趣。</w:t>
            </w:r>
          </w:p>
        </w:tc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214B1E" w:rsidRDefault="00214B1E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  <w:highlight w:val="yellow"/>
              </w:rPr>
            </w:pPr>
          </w:p>
        </w:tc>
      </w:tr>
      <w:tr w:rsidR="00214B1E">
        <w:trPr>
          <w:trHeight w:val="680"/>
        </w:trPr>
        <w:tc>
          <w:tcPr>
            <w:tcW w:w="1809" w:type="dxa"/>
            <w:vMerge/>
            <w:vAlign w:val="center"/>
          </w:tcPr>
          <w:p w:rsidR="00214B1E" w:rsidRDefault="00214B1E">
            <w:pPr>
              <w:spacing w:line="480" w:lineRule="auto"/>
              <w:jc w:val="center"/>
              <w:rPr>
                <w:rFonts w:ascii="仿宋_GB2312" w:hAnsi="仿宋_GB2312" w:cs="仿宋_GB2312"/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4B1E" w:rsidRDefault="00516673">
            <w:pPr>
              <w:spacing w:line="4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真学、真做</w:t>
            </w:r>
          </w:p>
        </w:tc>
        <w:tc>
          <w:tcPr>
            <w:tcW w:w="1134" w:type="dxa"/>
            <w:vAlign w:val="center"/>
          </w:tcPr>
          <w:p w:rsidR="00214B1E" w:rsidRDefault="00516673">
            <w:pPr>
              <w:spacing w:line="4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课程实施</w:t>
            </w:r>
          </w:p>
        </w:tc>
        <w:tc>
          <w:tcPr>
            <w:tcW w:w="3629" w:type="dxa"/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“教、学、做”合一的紧密度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依据“学情”改革教学方法、创新教学手段；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以“任务”为载体、教学过程体现理实融合；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综合性运用传统课堂、翻转课堂、跨界课堂。</w:t>
            </w:r>
          </w:p>
        </w:tc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214B1E" w:rsidRDefault="00214B1E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14B1E">
        <w:trPr>
          <w:trHeight w:val="680"/>
        </w:trPr>
        <w:tc>
          <w:tcPr>
            <w:tcW w:w="1809" w:type="dxa"/>
            <w:vMerge/>
            <w:vAlign w:val="center"/>
          </w:tcPr>
          <w:p w:rsidR="00214B1E" w:rsidRDefault="00214B1E">
            <w:pPr>
              <w:spacing w:line="480" w:lineRule="auto"/>
              <w:jc w:val="center"/>
              <w:rPr>
                <w:rFonts w:ascii="仿宋_GB2312" w:hAnsi="仿宋_GB2312" w:cs="仿宋_GB2312"/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4B1E" w:rsidRDefault="00516673">
            <w:pPr>
              <w:spacing w:line="4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掌握真本领</w:t>
            </w:r>
          </w:p>
        </w:tc>
        <w:tc>
          <w:tcPr>
            <w:tcW w:w="1134" w:type="dxa"/>
            <w:vAlign w:val="center"/>
          </w:tcPr>
          <w:p w:rsidR="00214B1E" w:rsidRDefault="00516673">
            <w:pPr>
              <w:spacing w:line="480" w:lineRule="exact"/>
              <w:jc w:val="center"/>
              <w:rPr>
                <w:rFonts w:ascii="仿宋_GB2312" w:hAnsi="仿宋_GB2312" w:cs="仿宋_GB2312"/>
                <w:b/>
                <w:w w:val="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w w:val="80"/>
                <w:sz w:val="24"/>
                <w:szCs w:val="24"/>
              </w:rPr>
              <w:t>课程评价</w:t>
            </w:r>
          </w:p>
        </w:tc>
        <w:tc>
          <w:tcPr>
            <w:tcW w:w="3629" w:type="dxa"/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应用能力在实践中的表现度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多元性的评价学生学习成果；</w:t>
            </w:r>
          </w:p>
          <w:p w:rsidR="00214B1E" w:rsidRDefault="00516673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课程实施效果具有统计意义。</w:t>
            </w:r>
          </w:p>
        </w:tc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214B1E" w:rsidRDefault="00214B1E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:rsidR="00214B1E" w:rsidRPr="00516673" w:rsidRDefault="00214B1E">
      <w:bookmarkStart w:id="0" w:name="_GoBack"/>
      <w:bookmarkEnd w:id="0"/>
    </w:p>
    <w:sectPr w:rsidR="00214B1E" w:rsidRPr="00516673">
      <w:pgSz w:w="16838" w:h="11906" w:orient="landscape"/>
      <w:pgMar w:top="1077" w:right="1440" w:bottom="1077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12E"/>
    <w:multiLevelType w:val="singleLevel"/>
    <w:tmpl w:val="5A2B6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76"/>
    <w:rsid w:val="0002003F"/>
    <w:rsid w:val="00062127"/>
    <w:rsid w:val="00065438"/>
    <w:rsid w:val="000C4B6B"/>
    <w:rsid w:val="00152483"/>
    <w:rsid w:val="00156971"/>
    <w:rsid w:val="00214B1E"/>
    <w:rsid w:val="002D4B64"/>
    <w:rsid w:val="00436419"/>
    <w:rsid w:val="004C326F"/>
    <w:rsid w:val="00516673"/>
    <w:rsid w:val="00674712"/>
    <w:rsid w:val="00703F56"/>
    <w:rsid w:val="009817D4"/>
    <w:rsid w:val="00982BAC"/>
    <w:rsid w:val="00A33C9E"/>
    <w:rsid w:val="00B061BD"/>
    <w:rsid w:val="00B47CCC"/>
    <w:rsid w:val="00CC26B6"/>
    <w:rsid w:val="00CD2BE0"/>
    <w:rsid w:val="00CD33A6"/>
    <w:rsid w:val="00CD3D64"/>
    <w:rsid w:val="00DA3A15"/>
    <w:rsid w:val="00E07676"/>
    <w:rsid w:val="00F948E6"/>
    <w:rsid w:val="31AF1907"/>
    <w:rsid w:val="3210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spacing w:line="72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spacing w:line="72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1D0AA-CAB6-461C-A889-4E3EBA80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xhxy-jwc-tb</dc:creator>
  <cp:lastModifiedBy>dell</cp:lastModifiedBy>
  <cp:revision>14</cp:revision>
  <cp:lastPrinted>2017-12-28T02:30:00Z</cp:lastPrinted>
  <dcterms:created xsi:type="dcterms:W3CDTF">2017-12-21T00:25:00Z</dcterms:created>
  <dcterms:modified xsi:type="dcterms:W3CDTF">2017-12-28T02:30:00Z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